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A1" w:rsidRPr="00110BC6" w:rsidRDefault="00C62693">
      <w:pPr>
        <w:spacing w:line="520" w:lineRule="exact"/>
        <w:jc w:val="center"/>
        <w:rPr>
          <w:rFonts w:asciiTheme="majorEastAsia" w:eastAsiaTheme="majorEastAsia" w:hAnsiTheme="majorEastAsia" w:cs="方正小标宋简体"/>
          <w:b/>
          <w:color w:val="000000"/>
          <w:sz w:val="44"/>
          <w:szCs w:val="44"/>
        </w:rPr>
      </w:pPr>
      <w:r w:rsidRPr="00110BC6">
        <w:rPr>
          <w:rFonts w:asciiTheme="majorEastAsia" w:eastAsiaTheme="majorEastAsia" w:hAnsiTheme="majorEastAsia" w:cs="方正小标宋简体" w:hint="eastAsia"/>
          <w:b/>
          <w:sz w:val="44"/>
          <w:szCs w:val="44"/>
        </w:rPr>
        <w:t>公共管理</w:t>
      </w:r>
      <w:r w:rsidR="007F75A1" w:rsidRPr="00110BC6">
        <w:rPr>
          <w:rFonts w:asciiTheme="majorEastAsia" w:eastAsiaTheme="majorEastAsia" w:hAnsiTheme="majorEastAsia" w:cs="方正小标宋简体" w:hint="eastAsia"/>
          <w:b/>
          <w:sz w:val="44"/>
          <w:szCs w:val="44"/>
        </w:rPr>
        <w:t>学院</w:t>
      </w:r>
      <w:r w:rsidR="007F75A1" w:rsidRPr="00110BC6">
        <w:rPr>
          <w:rFonts w:asciiTheme="majorEastAsia" w:eastAsiaTheme="majorEastAsia" w:hAnsiTheme="majorEastAsia" w:cs="方正小标宋简体" w:hint="eastAsia"/>
          <w:b/>
          <w:color w:val="000000"/>
          <w:sz w:val="44"/>
          <w:szCs w:val="44"/>
        </w:rPr>
        <w:t>2021年</w:t>
      </w:r>
      <w:r w:rsidR="00144CA3" w:rsidRPr="00110BC6">
        <w:rPr>
          <w:rFonts w:asciiTheme="majorEastAsia" w:eastAsiaTheme="majorEastAsia" w:hAnsiTheme="majorEastAsia" w:hint="eastAsia"/>
          <w:b/>
          <w:bCs/>
          <w:sz w:val="44"/>
          <w:szCs w:val="44"/>
        </w:rPr>
        <w:t>MPA</w:t>
      </w:r>
      <w:r w:rsidR="007F75A1" w:rsidRPr="00110BC6">
        <w:rPr>
          <w:rFonts w:asciiTheme="majorEastAsia" w:eastAsiaTheme="majorEastAsia" w:hAnsiTheme="majorEastAsia" w:cs="方正小标宋简体" w:hint="eastAsia"/>
          <w:b/>
          <w:color w:val="000000"/>
          <w:sz w:val="44"/>
          <w:szCs w:val="44"/>
        </w:rPr>
        <w:t>复试细则及安排</w:t>
      </w:r>
    </w:p>
    <w:p w:rsidR="00110BC6" w:rsidRDefault="00110BC6">
      <w:pPr>
        <w:spacing w:line="520" w:lineRule="exact"/>
        <w:ind w:firstLineChars="200" w:firstLine="640"/>
        <w:rPr>
          <w:rFonts w:ascii="仿宋_GB2312" w:eastAsia="仿宋_GB2312" w:hAnsi="仿宋_GB2312" w:cs="仿宋_GB2312" w:hint="eastAsia"/>
          <w:szCs w:val="32"/>
        </w:rPr>
      </w:pPr>
    </w:p>
    <w:p w:rsidR="007F75A1" w:rsidRDefault="007F75A1">
      <w:pPr>
        <w:spacing w:line="520" w:lineRule="exact"/>
        <w:ind w:firstLineChars="200" w:firstLine="640"/>
        <w:rPr>
          <w:rFonts w:ascii="仿宋_GB2312" w:eastAsia="仿宋_GB2312" w:hAnsi="仿宋_GB2312" w:cs="仿宋_GB2312"/>
          <w:szCs w:val="32"/>
        </w:rPr>
      </w:pPr>
      <w:r w:rsidRPr="009D02AB">
        <w:rPr>
          <w:rFonts w:ascii="仿宋_GB2312" w:eastAsia="仿宋_GB2312" w:hAnsi="仿宋_GB2312" w:cs="仿宋_GB2312" w:hint="eastAsia"/>
          <w:szCs w:val="32"/>
        </w:rPr>
        <w:t>根据《河海大学2021年硕士研究生复试录取工作办法》要求，结合我学院</w:t>
      </w:r>
      <w:r>
        <w:rPr>
          <w:rFonts w:ascii="仿宋_GB2312" w:eastAsia="仿宋_GB2312" w:hAnsi="仿宋_GB2312" w:cs="仿宋_GB2312" w:hint="eastAsia"/>
          <w:szCs w:val="32"/>
        </w:rPr>
        <w:t>实际情况，现就2021年</w:t>
      </w:r>
      <w:r w:rsidR="000756C6">
        <w:rPr>
          <w:rFonts w:ascii="仿宋_GB2312" w:eastAsia="仿宋_GB2312" w:hAnsi="仿宋_GB2312" w:cs="仿宋_GB2312" w:hint="eastAsia"/>
          <w:szCs w:val="32"/>
        </w:rPr>
        <w:t>MPA</w:t>
      </w:r>
      <w:r>
        <w:rPr>
          <w:rFonts w:ascii="仿宋_GB2312" w:eastAsia="仿宋_GB2312" w:hAnsi="仿宋_GB2312" w:cs="仿宋_GB2312" w:hint="eastAsia"/>
          <w:szCs w:val="32"/>
        </w:rPr>
        <w:t>复试工作安排如下。</w:t>
      </w:r>
    </w:p>
    <w:p w:rsidR="007F75A1" w:rsidRDefault="007F75A1">
      <w:pPr>
        <w:spacing w:line="520" w:lineRule="exact"/>
        <w:ind w:firstLineChars="200" w:firstLine="640"/>
        <w:rPr>
          <w:rFonts w:ascii="黑体" w:eastAsia="黑体" w:hAnsi="黑体" w:cs="黑体"/>
          <w:bCs/>
          <w:szCs w:val="32"/>
        </w:rPr>
      </w:pPr>
      <w:r>
        <w:rPr>
          <w:rFonts w:ascii="黑体" w:eastAsia="黑体" w:hAnsi="黑体" w:cs="黑体" w:hint="eastAsia"/>
          <w:bCs/>
          <w:szCs w:val="32"/>
        </w:rPr>
        <w:t>一、复试名单</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复试名单请参见</w:t>
      </w:r>
      <w:r w:rsidR="00C62693">
        <w:rPr>
          <w:rFonts w:ascii="仿宋_GB2312" w:eastAsia="仿宋_GB2312" w:hAnsi="仿宋_GB2312" w:cs="仿宋_GB2312" w:hint="eastAsia"/>
          <w:szCs w:val="32"/>
        </w:rPr>
        <w:t>公共管理</w:t>
      </w:r>
      <w:r w:rsidRPr="00C62693">
        <w:rPr>
          <w:rFonts w:ascii="仿宋_GB2312" w:eastAsia="仿宋_GB2312" w:hAnsi="仿宋_GB2312" w:cs="仿宋_GB2312" w:hint="eastAsia"/>
          <w:szCs w:val="32"/>
        </w:rPr>
        <w:t>学院</w:t>
      </w:r>
      <w:r>
        <w:rPr>
          <w:rFonts w:ascii="仿宋_GB2312" w:eastAsia="仿宋_GB2312" w:hAnsi="仿宋_GB2312" w:cs="仿宋_GB2312" w:hint="eastAsia"/>
          <w:szCs w:val="32"/>
        </w:rPr>
        <w:t>网站公示名单（</w:t>
      </w:r>
      <w:r w:rsidRPr="00C62693">
        <w:rPr>
          <w:rFonts w:ascii="仿宋_GB2312" w:eastAsia="仿宋_GB2312" w:hAnsi="仿宋_GB2312" w:cs="仿宋_GB2312" w:hint="eastAsia"/>
          <w:szCs w:val="32"/>
        </w:rPr>
        <w:t>网址：</w:t>
      </w:r>
      <w:r w:rsidR="00C62693" w:rsidRPr="00C62693">
        <w:rPr>
          <w:rFonts w:ascii="仿宋_GB2312" w:eastAsia="仿宋_GB2312" w:hAnsi="仿宋_GB2312" w:cs="仿宋_GB2312"/>
          <w:szCs w:val="32"/>
        </w:rPr>
        <w:t>http://ggy.hhu.edu.cn/</w:t>
      </w:r>
      <w:r>
        <w:rPr>
          <w:rFonts w:ascii="仿宋_GB2312" w:eastAsia="仿宋_GB2312" w:hAnsi="仿宋_GB2312" w:cs="仿宋_GB2312" w:hint="eastAsia"/>
          <w:szCs w:val="32"/>
        </w:rPr>
        <w:t>）。</w:t>
      </w:r>
    </w:p>
    <w:p w:rsidR="007F75A1" w:rsidRDefault="007F75A1">
      <w:pPr>
        <w:spacing w:line="520" w:lineRule="exact"/>
        <w:ind w:firstLineChars="200" w:firstLine="640"/>
        <w:rPr>
          <w:rFonts w:ascii="黑体" w:eastAsia="黑体" w:hAnsi="黑体" w:cs="黑体"/>
          <w:bCs/>
          <w:szCs w:val="32"/>
        </w:rPr>
      </w:pPr>
      <w:r>
        <w:rPr>
          <w:rFonts w:ascii="黑体" w:eastAsia="黑体" w:hAnsi="黑体" w:cs="黑体" w:hint="eastAsia"/>
          <w:bCs/>
          <w:szCs w:val="32"/>
        </w:rPr>
        <w:t>二、招生计划</w:t>
      </w:r>
    </w:p>
    <w:tbl>
      <w:tblPr>
        <w:tblW w:w="8333" w:type="dxa"/>
        <w:jc w:val="center"/>
        <w:tblLayout w:type="fixed"/>
        <w:tblCellMar>
          <w:top w:w="15" w:type="dxa"/>
          <w:left w:w="15" w:type="dxa"/>
          <w:bottom w:w="15" w:type="dxa"/>
          <w:right w:w="15" w:type="dxa"/>
        </w:tblCellMar>
        <w:tblLook w:val="0000"/>
      </w:tblPr>
      <w:tblGrid>
        <w:gridCol w:w="552"/>
        <w:gridCol w:w="851"/>
        <w:gridCol w:w="2136"/>
        <w:gridCol w:w="672"/>
        <w:gridCol w:w="1332"/>
        <w:gridCol w:w="1283"/>
        <w:gridCol w:w="1507"/>
      </w:tblGrid>
      <w:tr w:rsidR="00277785" w:rsidTr="00741892">
        <w:trPr>
          <w:trHeight w:val="602"/>
          <w:tblHeader/>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277785" w:rsidRPr="00741892" w:rsidRDefault="00277785" w:rsidP="00AC36C1">
            <w:pPr>
              <w:widowControl/>
              <w:snapToGrid w:val="0"/>
              <w:jc w:val="center"/>
              <w:textAlignment w:val="center"/>
              <w:rPr>
                <w:rFonts w:ascii="宋体" w:hAnsi="宋体" w:cs="宋体"/>
                <w:b/>
                <w:color w:val="000000"/>
                <w:sz w:val="20"/>
              </w:rPr>
            </w:pPr>
            <w:r w:rsidRPr="00741892">
              <w:rPr>
                <w:rFonts w:ascii="宋体" w:hAnsi="宋体" w:cs="宋体" w:hint="eastAsia"/>
                <w:b/>
                <w:color w:val="000000"/>
                <w:kern w:val="0"/>
                <w:sz w:val="20"/>
              </w:rPr>
              <w:t>序号</w:t>
            </w:r>
          </w:p>
        </w:tc>
        <w:tc>
          <w:tcPr>
            <w:tcW w:w="851" w:type="dxa"/>
            <w:tcBorders>
              <w:top w:val="single" w:sz="4" w:space="0" w:color="000000"/>
              <w:left w:val="single" w:sz="4" w:space="0" w:color="000000"/>
              <w:bottom w:val="single" w:sz="4" w:space="0" w:color="000000"/>
              <w:right w:val="single" w:sz="4" w:space="0" w:color="000000"/>
            </w:tcBorders>
            <w:vAlign w:val="center"/>
          </w:tcPr>
          <w:p w:rsidR="00277785" w:rsidRPr="00741892" w:rsidRDefault="00277785" w:rsidP="00AC36C1">
            <w:pPr>
              <w:widowControl/>
              <w:snapToGrid w:val="0"/>
              <w:jc w:val="center"/>
              <w:textAlignment w:val="center"/>
              <w:rPr>
                <w:rFonts w:ascii="宋体" w:hAnsi="宋体" w:cs="宋体"/>
                <w:b/>
                <w:color w:val="000000"/>
                <w:sz w:val="20"/>
              </w:rPr>
            </w:pPr>
            <w:r w:rsidRPr="00741892">
              <w:rPr>
                <w:rFonts w:ascii="宋体" w:hAnsi="宋体" w:cs="宋体" w:hint="eastAsia"/>
                <w:b/>
                <w:color w:val="000000"/>
                <w:kern w:val="0"/>
                <w:sz w:val="20"/>
              </w:rPr>
              <w:t>专业代码</w:t>
            </w:r>
          </w:p>
        </w:tc>
        <w:tc>
          <w:tcPr>
            <w:tcW w:w="2136" w:type="dxa"/>
            <w:tcBorders>
              <w:top w:val="single" w:sz="4" w:space="0" w:color="auto"/>
              <w:left w:val="single" w:sz="4" w:space="0" w:color="000000"/>
              <w:bottom w:val="single" w:sz="4" w:space="0" w:color="auto"/>
              <w:right w:val="single" w:sz="4" w:space="0" w:color="000000"/>
            </w:tcBorders>
            <w:vAlign w:val="center"/>
          </w:tcPr>
          <w:p w:rsidR="00277785" w:rsidRPr="00741892" w:rsidRDefault="00277785" w:rsidP="00AC36C1">
            <w:pPr>
              <w:widowControl/>
              <w:snapToGrid w:val="0"/>
              <w:jc w:val="center"/>
              <w:textAlignment w:val="center"/>
              <w:rPr>
                <w:rFonts w:ascii="宋体" w:hAnsi="宋体" w:cs="宋体"/>
                <w:b/>
                <w:color w:val="000000"/>
                <w:sz w:val="20"/>
              </w:rPr>
            </w:pPr>
            <w:r w:rsidRPr="00741892">
              <w:rPr>
                <w:rFonts w:ascii="宋体" w:hAnsi="宋体" w:cs="宋体" w:hint="eastAsia"/>
                <w:b/>
                <w:color w:val="000000"/>
                <w:kern w:val="0"/>
                <w:sz w:val="20"/>
              </w:rPr>
              <w:t>专业名称</w:t>
            </w:r>
          </w:p>
        </w:tc>
        <w:tc>
          <w:tcPr>
            <w:tcW w:w="672" w:type="dxa"/>
            <w:tcBorders>
              <w:top w:val="single" w:sz="4" w:space="0" w:color="000000"/>
              <w:left w:val="single" w:sz="4" w:space="0" w:color="000000"/>
              <w:bottom w:val="single" w:sz="4" w:space="0" w:color="auto"/>
              <w:right w:val="single" w:sz="4" w:space="0" w:color="auto"/>
            </w:tcBorders>
            <w:vAlign w:val="center"/>
          </w:tcPr>
          <w:p w:rsidR="00277785" w:rsidRPr="00741892" w:rsidRDefault="00277785" w:rsidP="00AC36C1">
            <w:pPr>
              <w:widowControl/>
              <w:snapToGrid w:val="0"/>
              <w:jc w:val="center"/>
              <w:textAlignment w:val="center"/>
              <w:rPr>
                <w:rFonts w:ascii="宋体" w:hAnsi="宋体" w:cs="宋体"/>
                <w:b/>
                <w:color w:val="000000"/>
                <w:sz w:val="20"/>
              </w:rPr>
            </w:pPr>
            <w:r w:rsidRPr="00741892">
              <w:rPr>
                <w:rFonts w:ascii="宋体" w:hAnsi="宋体" w:cs="宋体" w:hint="eastAsia"/>
                <w:b/>
                <w:color w:val="000000"/>
                <w:sz w:val="20"/>
              </w:rPr>
              <w:t>统考</w:t>
            </w:r>
          </w:p>
        </w:tc>
        <w:tc>
          <w:tcPr>
            <w:tcW w:w="1332" w:type="dxa"/>
            <w:tcBorders>
              <w:top w:val="single" w:sz="4" w:space="0" w:color="000000"/>
              <w:left w:val="single" w:sz="4" w:space="0" w:color="auto"/>
              <w:bottom w:val="single" w:sz="4" w:space="0" w:color="000000"/>
              <w:right w:val="single" w:sz="4" w:space="0" w:color="000000"/>
            </w:tcBorders>
            <w:vAlign w:val="center"/>
          </w:tcPr>
          <w:p w:rsidR="00277785" w:rsidRPr="00741892" w:rsidRDefault="00277785" w:rsidP="00AC36C1">
            <w:pPr>
              <w:widowControl/>
              <w:snapToGrid w:val="0"/>
              <w:jc w:val="center"/>
              <w:textAlignment w:val="center"/>
              <w:rPr>
                <w:rFonts w:ascii="宋体" w:hAnsi="宋体" w:cs="宋体"/>
                <w:b/>
                <w:sz w:val="20"/>
              </w:rPr>
            </w:pPr>
            <w:r w:rsidRPr="00741892">
              <w:rPr>
                <w:rFonts w:ascii="宋体" w:hAnsi="宋体" w:cs="宋体" w:hint="eastAsia"/>
                <w:b/>
                <w:sz w:val="20"/>
              </w:rPr>
              <w:t>单独考试计划</w:t>
            </w:r>
          </w:p>
        </w:tc>
        <w:tc>
          <w:tcPr>
            <w:tcW w:w="1283" w:type="dxa"/>
            <w:tcBorders>
              <w:top w:val="single" w:sz="4" w:space="0" w:color="000000"/>
              <w:left w:val="single" w:sz="4" w:space="0" w:color="auto"/>
              <w:bottom w:val="single" w:sz="4" w:space="0" w:color="000000"/>
              <w:right w:val="single" w:sz="4" w:space="0" w:color="000000"/>
            </w:tcBorders>
            <w:vAlign w:val="center"/>
          </w:tcPr>
          <w:p w:rsidR="00277785" w:rsidRPr="00741892" w:rsidRDefault="00277785" w:rsidP="00AC36C1">
            <w:pPr>
              <w:widowControl/>
              <w:snapToGrid w:val="0"/>
              <w:jc w:val="center"/>
              <w:textAlignment w:val="center"/>
              <w:rPr>
                <w:rFonts w:ascii="宋体" w:hAnsi="宋体" w:cs="宋体"/>
                <w:b/>
                <w:sz w:val="20"/>
              </w:rPr>
            </w:pPr>
            <w:r w:rsidRPr="00741892">
              <w:rPr>
                <w:rFonts w:ascii="宋体" w:hAnsi="宋体" w:cs="宋体" w:hint="eastAsia"/>
                <w:b/>
                <w:sz w:val="20"/>
              </w:rPr>
              <w:t>退役大学生士兵专项计划</w:t>
            </w:r>
          </w:p>
        </w:tc>
        <w:tc>
          <w:tcPr>
            <w:tcW w:w="1507" w:type="dxa"/>
            <w:tcBorders>
              <w:top w:val="single" w:sz="4" w:space="0" w:color="000000"/>
              <w:left w:val="single" w:sz="4" w:space="0" w:color="auto"/>
              <w:bottom w:val="single" w:sz="4" w:space="0" w:color="000000"/>
              <w:right w:val="single" w:sz="4" w:space="0" w:color="000000"/>
            </w:tcBorders>
            <w:vAlign w:val="center"/>
          </w:tcPr>
          <w:p w:rsidR="00277785" w:rsidRPr="00741892" w:rsidRDefault="00277785" w:rsidP="00AC36C1">
            <w:pPr>
              <w:widowControl/>
              <w:snapToGrid w:val="0"/>
              <w:jc w:val="center"/>
              <w:textAlignment w:val="center"/>
              <w:rPr>
                <w:rFonts w:ascii="宋体" w:hAnsi="宋体" w:cs="宋体"/>
                <w:b/>
                <w:sz w:val="20"/>
              </w:rPr>
            </w:pPr>
            <w:r w:rsidRPr="00741892">
              <w:rPr>
                <w:rFonts w:ascii="宋体" w:hAnsi="宋体" w:cs="宋体" w:hint="eastAsia"/>
                <w:b/>
                <w:sz w:val="20"/>
              </w:rPr>
              <w:t>少数民族高层次骨干人才计划</w:t>
            </w:r>
          </w:p>
        </w:tc>
      </w:tr>
      <w:tr w:rsidR="00277785" w:rsidRPr="00D963D8" w:rsidTr="00741892">
        <w:trPr>
          <w:trHeight w:val="357"/>
          <w:jc w:val="center"/>
        </w:trPr>
        <w:tc>
          <w:tcPr>
            <w:tcW w:w="552" w:type="dxa"/>
            <w:tcBorders>
              <w:left w:val="single" w:sz="4" w:space="0" w:color="000000"/>
              <w:bottom w:val="single" w:sz="4" w:space="0" w:color="000000"/>
              <w:right w:val="single" w:sz="4" w:space="0" w:color="000000"/>
            </w:tcBorders>
            <w:vAlign w:val="center"/>
          </w:tcPr>
          <w:p w:rsidR="00277785" w:rsidRPr="00D963D8" w:rsidRDefault="00277785" w:rsidP="00AC36C1">
            <w:pPr>
              <w:widowControl/>
              <w:snapToGrid w:val="0"/>
              <w:jc w:val="center"/>
              <w:textAlignment w:val="center"/>
              <w:rPr>
                <w:rFonts w:ascii="宋体" w:hAnsi="宋体" w:cs="宋体"/>
                <w:kern w:val="0"/>
                <w:sz w:val="20"/>
              </w:rPr>
            </w:pPr>
            <w:r w:rsidRPr="00D963D8">
              <w:rPr>
                <w:rFonts w:ascii="宋体" w:hAnsi="宋体" w:cs="宋体" w:hint="eastAsia"/>
                <w:kern w:val="0"/>
                <w:sz w:val="20"/>
              </w:rPr>
              <w:t>1</w:t>
            </w:r>
          </w:p>
        </w:tc>
        <w:tc>
          <w:tcPr>
            <w:tcW w:w="851" w:type="dxa"/>
            <w:tcBorders>
              <w:left w:val="single" w:sz="4" w:space="0" w:color="000000"/>
              <w:bottom w:val="single" w:sz="4" w:space="0" w:color="000000"/>
              <w:right w:val="single" w:sz="4" w:space="0" w:color="000000"/>
            </w:tcBorders>
            <w:vAlign w:val="center"/>
          </w:tcPr>
          <w:p w:rsidR="00277785" w:rsidRPr="00D963D8" w:rsidRDefault="00277785" w:rsidP="00AC36C1">
            <w:pPr>
              <w:widowControl/>
              <w:snapToGrid w:val="0"/>
              <w:jc w:val="center"/>
              <w:textAlignment w:val="center"/>
              <w:rPr>
                <w:rFonts w:ascii="宋体" w:hAnsi="宋体" w:cs="宋体"/>
                <w:kern w:val="0"/>
                <w:sz w:val="20"/>
              </w:rPr>
            </w:pPr>
            <w:r w:rsidRPr="00D963D8">
              <w:rPr>
                <w:rFonts w:ascii="宋体" w:hAnsi="宋体" w:cs="宋体" w:hint="eastAsia"/>
                <w:kern w:val="0"/>
                <w:sz w:val="20"/>
              </w:rPr>
              <w:t>125200</w:t>
            </w:r>
          </w:p>
        </w:tc>
        <w:tc>
          <w:tcPr>
            <w:tcW w:w="2136" w:type="dxa"/>
            <w:tcBorders>
              <w:top w:val="single" w:sz="4" w:space="0" w:color="auto"/>
              <w:left w:val="single" w:sz="4" w:space="0" w:color="000000"/>
              <w:bottom w:val="single" w:sz="4" w:space="0" w:color="000000"/>
              <w:right w:val="single" w:sz="4" w:space="0" w:color="000000"/>
            </w:tcBorders>
            <w:vAlign w:val="center"/>
          </w:tcPr>
          <w:p w:rsidR="00277785" w:rsidRPr="00D963D8" w:rsidRDefault="00277785" w:rsidP="00AC36C1">
            <w:pPr>
              <w:widowControl/>
              <w:snapToGrid w:val="0"/>
              <w:jc w:val="center"/>
              <w:textAlignment w:val="center"/>
              <w:rPr>
                <w:rFonts w:ascii="宋体" w:hAnsi="宋体" w:cs="宋体"/>
                <w:kern w:val="0"/>
                <w:sz w:val="20"/>
              </w:rPr>
            </w:pPr>
            <w:r w:rsidRPr="00D963D8">
              <w:rPr>
                <w:rFonts w:ascii="宋体" w:hAnsi="宋体" w:cs="宋体" w:hint="eastAsia"/>
                <w:kern w:val="0"/>
                <w:sz w:val="20"/>
              </w:rPr>
              <w:t>公共管理（非</w:t>
            </w:r>
            <w:r w:rsidRPr="00D963D8">
              <w:rPr>
                <w:rFonts w:ascii="宋体" w:hAnsi="宋体" w:cs="宋体" w:hint="eastAsia"/>
                <w:sz w:val="20"/>
              </w:rPr>
              <w:t>全日制）</w:t>
            </w:r>
          </w:p>
        </w:tc>
        <w:tc>
          <w:tcPr>
            <w:tcW w:w="672" w:type="dxa"/>
            <w:tcBorders>
              <w:top w:val="single" w:sz="4" w:space="0" w:color="000000"/>
              <w:left w:val="single" w:sz="4" w:space="0" w:color="000000"/>
              <w:bottom w:val="single" w:sz="4" w:space="0" w:color="000000"/>
              <w:right w:val="single" w:sz="4" w:space="0" w:color="auto"/>
            </w:tcBorders>
            <w:vAlign w:val="center"/>
          </w:tcPr>
          <w:p w:rsidR="00277785" w:rsidRPr="00D963D8" w:rsidRDefault="00277785" w:rsidP="00AC36C1">
            <w:pPr>
              <w:widowControl/>
              <w:snapToGrid w:val="0"/>
              <w:jc w:val="center"/>
              <w:textAlignment w:val="center"/>
              <w:rPr>
                <w:rFonts w:ascii="宋体" w:hAnsi="宋体" w:cs="宋体"/>
                <w:sz w:val="20"/>
              </w:rPr>
            </w:pPr>
            <w:r>
              <w:rPr>
                <w:rFonts w:ascii="宋体" w:hAnsi="宋体" w:cs="宋体" w:hint="eastAsia"/>
                <w:sz w:val="20"/>
              </w:rPr>
              <w:t>185</w:t>
            </w:r>
          </w:p>
        </w:tc>
        <w:tc>
          <w:tcPr>
            <w:tcW w:w="1332" w:type="dxa"/>
            <w:tcBorders>
              <w:top w:val="single" w:sz="4" w:space="0" w:color="000000"/>
              <w:left w:val="single" w:sz="4" w:space="0" w:color="auto"/>
              <w:bottom w:val="single" w:sz="4" w:space="0" w:color="000000"/>
              <w:right w:val="single" w:sz="4" w:space="0" w:color="000000"/>
            </w:tcBorders>
            <w:vAlign w:val="center"/>
          </w:tcPr>
          <w:p w:rsidR="00277785" w:rsidRPr="00D963D8" w:rsidRDefault="00277785" w:rsidP="00AC36C1">
            <w:pPr>
              <w:widowControl/>
              <w:snapToGrid w:val="0"/>
              <w:jc w:val="center"/>
              <w:textAlignment w:val="center"/>
              <w:rPr>
                <w:rFonts w:ascii="宋体" w:hAnsi="宋体" w:cs="宋体"/>
                <w:sz w:val="20"/>
              </w:rPr>
            </w:pPr>
            <w:r w:rsidRPr="00D963D8">
              <w:rPr>
                <w:rFonts w:ascii="宋体" w:hAnsi="宋体" w:cs="宋体" w:hint="eastAsia"/>
                <w:sz w:val="20"/>
              </w:rPr>
              <w:t>/</w:t>
            </w:r>
          </w:p>
        </w:tc>
        <w:tc>
          <w:tcPr>
            <w:tcW w:w="1283" w:type="dxa"/>
            <w:tcBorders>
              <w:top w:val="single" w:sz="4" w:space="0" w:color="000000"/>
              <w:left w:val="single" w:sz="4" w:space="0" w:color="auto"/>
              <w:bottom w:val="single" w:sz="4" w:space="0" w:color="000000"/>
              <w:right w:val="single" w:sz="4" w:space="0" w:color="000000"/>
            </w:tcBorders>
            <w:vAlign w:val="center"/>
          </w:tcPr>
          <w:p w:rsidR="00277785" w:rsidRPr="00D963D8" w:rsidRDefault="00277785" w:rsidP="00AC36C1">
            <w:pPr>
              <w:widowControl/>
              <w:snapToGrid w:val="0"/>
              <w:jc w:val="center"/>
              <w:textAlignment w:val="center"/>
              <w:rPr>
                <w:rFonts w:ascii="宋体" w:hAnsi="宋体" w:cs="宋体"/>
                <w:sz w:val="20"/>
              </w:rPr>
            </w:pPr>
            <w:r w:rsidRPr="00D963D8">
              <w:rPr>
                <w:rFonts w:ascii="宋体" w:hAnsi="宋体" w:cs="宋体" w:hint="eastAsia"/>
                <w:sz w:val="20"/>
              </w:rPr>
              <w:t>/</w:t>
            </w:r>
          </w:p>
        </w:tc>
        <w:tc>
          <w:tcPr>
            <w:tcW w:w="1507" w:type="dxa"/>
            <w:tcBorders>
              <w:top w:val="single" w:sz="4" w:space="0" w:color="000000"/>
              <w:left w:val="single" w:sz="4" w:space="0" w:color="auto"/>
              <w:bottom w:val="single" w:sz="4" w:space="0" w:color="000000"/>
              <w:right w:val="single" w:sz="4" w:space="0" w:color="000000"/>
            </w:tcBorders>
            <w:vAlign w:val="center"/>
          </w:tcPr>
          <w:p w:rsidR="00277785" w:rsidRPr="00D963D8" w:rsidRDefault="00277785" w:rsidP="00AC36C1">
            <w:pPr>
              <w:widowControl/>
              <w:snapToGrid w:val="0"/>
              <w:jc w:val="center"/>
              <w:textAlignment w:val="center"/>
              <w:rPr>
                <w:rFonts w:ascii="宋体" w:hAnsi="宋体" w:cs="宋体"/>
                <w:sz w:val="20"/>
              </w:rPr>
            </w:pPr>
            <w:r w:rsidRPr="00D963D8">
              <w:rPr>
                <w:rFonts w:ascii="宋体" w:hAnsi="宋体" w:cs="宋体" w:hint="eastAsia"/>
                <w:sz w:val="20"/>
              </w:rPr>
              <w:t>/</w:t>
            </w:r>
          </w:p>
        </w:tc>
      </w:tr>
    </w:tbl>
    <w:p w:rsidR="007F75A1" w:rsidRDefault="007F75A1">
      <w:pPr>
        <w:spacing w:line="520" w:lineRule="exact"/>
        <w:ind w:firstLineChars="200" w:firstLine="640"/>
        <w:rPr>
          <w:rFonts w:ascii="黑体" w:eastAsia="黑体" w:hAnsi="黑体" w:cs="黑体"/>
          <w:bCs/>
          <w:szCs w:val="32"/>
        </w:rPr>
      </w:pPr>
      <w:r>
        <w:rPr>
          <w:rFonts w:ascii="黑体" w:eastAsia="黑体" w:hAnsi="黑体" w:cs="黑体" w:hint="eastAsia"/>
          <w:bCs/>
          <w:szCs w:val="32"/>
        </w:rPr>
        <w:t>三、资格审核</w:t>
      </w:r>
    </w:p>
    <w:p w:rsidR="007F75A1" w:rsidRPr="00DC7235" w:rsidRDefault="007F75A1">
      <w:pPr>
        <w:spacing w:line="5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通过资格审查的考生方取得复试资格。提交材料与报名信息不符或资格审查不合格的考生，责任由考生自负。</w:t>
      </w:r>
      <w:r w:rsidR="00DC7235">
        <w:rPr>
          <w:rFonts w:ascii="仿宋_GB2312" w:eastAsia="仿宋_GB2312" w:hAnsi="仿宋_GB2312" w:cs="仿宋_GB2312" w:hint="eastAsia"/>
          <w:kern w:val="0"/>
          <w:szCs w:val="32"/>
        </w:rPr>
        <w:t>公共管理</w:t>
      </w:r>
      <w:r w:rsidRPr="00DC7235">
        <w:rPr>
          <w:rFonts w:ascii="仿宋_GB2312" w:eastAsia="仿宋_GB2312" w:hAnsi="仿宋_GB2312" w:cs="仿宋_GB2312" w:hint="eastAsia"/>
          <w:kern w:val="0"/>
          <w:szCs w:val="32"/>
        </w:rPr>
        <w:t>学院</w:t>
      </w:r>
      <w:r>
        <w:rPr>
          <w:rFonts w:ascii="仿宋_GB2312" w:eastAsia="仿宋_GB2312" w:hAnsi="仿宋_GB2312" w:cs="仿宋_GB2312" w:hint="eastAsia"/>
          <w:kern w:val="0"/>
          <w:szCs w:val="32"/>
        </w:rPr>
        <w:t>将对考生已经提交的相关材料进行核验（提交材料要求按照《</w:t>
      </w:r>
      <w:r w:rsidR="00DC7235" w:rsidRPr="00DC7235">
        <w:rPr>
          <w:rFonts w:ascii="仿宋_GB2312" w:eastAsia="仿宋_GB2312" w:hAnsi="仿宋_GB2312" w:cs="仿宋_GB2312" w:hint="eastAsia"/>
          <w:kern w:val="0"/>
          <w:szCs w:val="32"/>
        </w:rPr>
        <w:t>公共管理</w:t>
      </w:r>
      <w:r w:rsidRPr="00DC7235">
        <w:rPr>
          <w:rFonts w:ascii="仿宋_GB2312" w:eastAsia="仿宋_GB2312" w:hAnsi="仿宋_GB2312" w:cs="仿宋_GB2312" w:hint="eastAsia"/>
          <w:kern w:val="0"/>
          <w:szCs w:val="32"/>
        </w:rPr>
        <w:t>学院</w:t>
      </w:r>
      <w:r>
        <w:rPr>
          <w:rFonts w:ascii="仿宋_GB2312" w:eastAsia="仿宋_GB2312" w:hAnsi="仿宋_GB2312" w:cs="仿宋_GB2312" w:hint="eastAsia"/>
          <w:kern w:val="0"/>
          <w:szCs w:val="32"/>
        </w:rPr>
        <w:t>2021年硕士研究生复试名单公示及相关材料提交的通知》进行）。</w:t>
      </w:r>
    </w:p>
    <w:p w:rsidR="007F75A1" w:rsidRDefault="007F75A1">
      <w:pPr>
        <w:spacing w:line="520" w:lineRule="exact"/>
        <w:ind w:firstLineChars="200" w:firstLine="640"/>
        <w:rPr>
          <w:rFonts w:ascii="黑体" w:eastAsia="黑体" w:hAnsi="黑体" w:cs="黑体"/>
          <w:bCs/>
          <w:szCs w:val="32"/>
        </w:rPr>
      </w:pPr>
      <w:r>
        <w:rPr>
          <w:rFonts w:ascii="黑体" w:eastAsia="黑体" w:hAnsi="黑体" w:cs="黑体" w:hint="eastAsia"/>
          <w:bCs/>
          <w:szCs w:val="32"/>
        </w:rPr>
        <w:t>四、复试方式、内容及成绩</w:t>
      </w:r>
    </w:p>
    <w:p w:rsidR="007F75A1" w:rsidRPr="00872D75" w:rsidRDefault="007F75A1" w:rsidP="00872D75">
      <w:pPr>
        <w:spacing w:line="520" w:lineRule="exact"/>
        <w:ind w:firstLineChars="200" w:firstLine="640"/>
        <w:rPr>
          <w:rFonts w:ascii="仿宋_GB2312" w:eastAsia="仿宋_GB2312" w:hAnsi="仿宋_GB2312" w:cs="仿宋_GB2312"/>
          <w:color w:val="000000"/>
          <w:szCs w:val="32"/>
        </w:rPr>
      </w:pPr>
      <w:r w:rsidRPr="00872D75">
        <w:rPr>
          <w:rFonts w:ascii="仿宋_GB2312" w:eastAsia="仿宋_GB2312" w:hAnsi="仿宋_GB2312" w:cs="仿宋_GB2312" w:hint="eastAsia"/>
          <w:color w:val="000000"/>
          <w:szCs w:val="32"/>
        </w:rPr>
        <w:t>1.复试方式</w:t>
      </w:r>
    </w:p>
    <w:p w:rsidR="007F75A1" w:rsidRPr="00082B32" w:rsidRDefault="007F75A1" w:rsidP="00082B32">
      <w:pPr>
        <w:spacing w:line="52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szCs w:val="32"/>
        </w:rPr>
        <w:t>我校采用网络远程方式进行复试</w:t>
      </w:r>
      <w:r>
        <w:rPr>
          <w:rFonts w:ascii="仿宋_GB2312" w:eastAsia="仿宋_GB2312" w:hAnsi="仿宋_GB2312" w:cs="仿宋_GB2312" w:hint="eastAsia"/>
          <w:color w:val="000000"/>
          <w:szCs w:val="32"/>
        </w:rPr>
        <w:t>。</w:t>
      </w:r>
    </w:p>
    <w:p w:rsidR="00277785" w:rsidRPr="00354921" w:rsidRDefault="00277785" w:rsidP="00354921">
      <w:pPr>
        <w:spacing w:line="520" w:lineRule="exact"/>
        <w:ind w:firstLineChars="200" w:firstLine="640"/>
        <w:rPr>
          <w:rFonts w:ascii="仿宋_GB2312" w:eastAsia="仿宋_GB2312" w:hAnsi="仿宋_GB2312" w:cs="仿宋_GB2312"/>
          <w:color w:val="000000"/>
          <w:szCs w:val="32"/>
        </w:rPr>
      </w:pPr>
      <w:r w:rsidRPr="00354921">
        <w:rPr>
          <w:rFonts w:ascii="仿宋_GB2312" w:eastAsia="仿宋_GB2312" w:hAnsi="仿宋_GB2312" w:cs="仿宋_GB2312" w:hint="eastAsia"/>
          <w:color w:val="000000"/>
          <w:szCs w:val="32"/>
        </w:rPr>
        <w:t>2.复试内容</w:t>
      </w:r>
    </w:p>
    <w:p w:rsidR="00277785" w:rsidRPr="00354921" w:rsidRDefault="00277785" w:rsidP="00354921">
      <w:pPr>
        <w:spacing w:line="520" w:lineRule="exact"/>
        <w:ind w:firstLineChars="200" w:firstLine="640"/>
        <w:rPr>
          <w:rFonts w:ascii="仿宋_GB2312" w:eastAsia="仿宋_GB2312" w:hAnsi="仿宋_GB2312" w:cs="仿宋_GB2312"/>
          <w:color w:val="000000"/>
          <w:szCs w:val="32"/>
        </w:rPr>
      </w:pPr>
      <w:r w:rsidRPr="00354921">
        <w:rPr>
          <w:rFonts w:ascii="仿宋_GB2312" w:eastAsia="仿宋_GB2312" w:hAnsi="仿宋_GB2312" w:cs="仿宋_GB2312" w:hint="eastAsia"/>
          <w:color w:val="000000"/>
          <w:szCs w:val="32"/>
        </w:rPr>
        <w:t>复试内容由四部分组成，包括外语听力及口语测试、业务能力笔试、专业能力面试、思想政治理论考核，</w:t>
      </w:r>
      <w:r w:rsidRPr="00354921">
        <w:rPr>
          <w:rFonts w:ascii="仿宋_GB2312" w:eastAsia="仿宋_GB2312" w:hAnsi="仿宋_GB2312" w:cs="仿宋_GB2312"/>
          <w:color w:val="000000"/>
          <w:szCs w:val="32"/>
        </w:rPr>
        <w:t>均</w:t>
      </w:r>
      <w:r w:rsidRPr="00354921">
        <w:rPr>
          <w:rFonts w:ascii="仿宋_GB2312" w:eastAsia="仿宋_GB2312" w:hAnsi="仿宋_GB2312" w:cs="仿宋_GB2312" w:hint="eastAsia"/>
          <w:color w:val="000000"/>
          <w:szCs w:val="32"/>
        </w:rPr>
        <w:t>由学</w:t>
      </w:r>
      <w:r w:rsidRPr="00354921">
        <w:rPr>
          <w:rFonts w:ascii="仿宋_GB2312" w:eastAsia="仿宋_GB2312" w:hAnsi="仿宋_GB2312" w:cs="仿宋_GB2312"/>
          <w:color w:val="000000"/>
          <w:szCs w:val="32"/>
        </w:rPr>
        <w:t>院负责组织实施。</w:t>
      </w:r>
      <w:r w:rsidRPr="00354921">
        <w:rPr>
          <w:rFonts w:ascii="仿宋_GB2312" w:eastAsia="仿宋_GB2312" w:hAnsi="仿宋_GB2312" w:cs="仿宋_GB2312" w:hint="eastAsia"/>
          <w:color w:val="000000"/>
          <w:szCs w:val="32"/>
        </w:rPr>
        <w:t>复试成绩</w:t>
      </w:r>
      <w:r w:rsidRPr="00354921">
        <w:rPr>
          <w:rFonts w:ascii="仿宋_GB2312" w:eastAsia="仿宋_GB2312" w:hAnsi="仿宋_GB2312" w:cs="仿宋_GB2312"/>
          <w:color w:val="000000"/>
          <w:szCs w:val="32"/>
        </w:rPr>
        <w:t>满分</w:t>
      </w:r>
      <w:r w:rsidRPr="00354921">
        <w:rPr>
          <w:rFonts w:ascii="仿宋_GB2312" w:eastAsia="仿宋_GB2312" w:hAnsi="仿宋_GB2312" w:cs="仿宋_GB2312" w:hint="eastAsia"/>
          <w:color w:val="000000"/>
          <w:szCs w:val="32"/>
        </w:rPr>
        <w:t>230分</w:t>
      </w:r>
      <w:r w:rsidRPr="00354921">
        <w:rPr>
          <w:rFonts w:ascii="仿宋_GB2312" w:eastAsia="仿宋_GB2312" w:hAnsi="仿宋_GB2312" w:cs="仿宋_GB2312"/>
          <w:color w:val="000000"/>
          <w:szCs w:val="32"/>
        </w:rPr>
        <w:t>。</w:t>
      </w:r>
    </w:p>
    <w:p w:rsidR="00277785" w:rsidRPr="00354921" w:rsidRDefault="00277785" w:rsidP="00354921">
      <w:pPr>
        <w:spacing w:line="520" w:lineRule="exact"/>
        <w:ind w:firstLineChars="200" w:firstLine="640"/>
        <w:rPr>
          <w:rFonts w:ascii="仿宋_GB2312" w:eastAsia="仿宋_GB2312" w:hAnsi="仿宋_GB2312" w:cs="仿宋_GB2312"/>
          <w:color w:val="000000"/>
          <w:szCs w:val="32"/>
        </w:rPr>
      </w:pPr>
      <w:r w:rsidRPr="00354921">
        <w:rPr>
          <w:rFonts w:ascii="仿宋_GB2312" w:eastAsia="仿宋_GB2312" w:hAnsi="仿宋_GB2312" w:cs="仿宋_GB2312" w:hint="eastAsia"/>
          <w:color w:val="000000"/>
          <w:szCs w:val="32"/>
        </w:rPr>
        <w:t>（1）外语听力及口语测试满分50分，重点考察考生对外语知识的掌握和表达能力。</w:t>
      </w:r>
    </w:p>
    <w:p w:rsidR="00277785" w:rsidRPr="00354921" w:rsidRDefault="00277785" w:rsidP="00354921">
      <w:pPr>
        <w:spacing w:line="520" w:lineRule="exact"/>
        <w:ind w:firstLineChars="200" w:firstLine="640"/>
        <w:rPr>
          <w:rFonts w:ascii="仿宋_GB2312" w:eastAsia="仿宋_GB2312" w:hAnsi="仿宋_GB2312" w:cs="仿宋_GB2312"/>
          <w:color w:val="000000"/>
          <w:szCs w:val="32"/>
        </w:rPr>
      </w:pPr>
      <w:r w:rsidRPr="00354921">
        <w:rPr>
          <w:rFonts w:ascii="仿宋_GB2312" w:eastAsia="仿宋_GB2312" w:hAnsi="仿宋_GB2312" w:cs="仿宋_GB2312" w:hint="eastAsia"/>
          <w:color w:val="000000"/>
          <w:szCs w:val="32"/>
        </w:rPr>
        <w:lastRenderedPageBreak/>
        <w:t>（2）业务能力笔试满分30分，重点考察考生对专业知识的应用能力。业务能力笔试将通过腾讯会议在线发放试卷（腾讯会议ID和密码、答题要求等将和复试时间安排一并另行通知）。</w:t>
      </w:r>
    </w:p>
    <w:p w:rsidR="00277785" w:rsidRPr="00354921" w:rsidRDefault="00277785" w:rsidP="00354921">
      <w:pPr>
        <w:spacing w:line="520" w:lineRule="exact"/>
        <w:ind w:firstLineChars="200" w:firstLine="640"/>
        <w:rPr>
          <w:rFonts w:ascii="仿宋_GB2312" w:eastAsia="仿宋_GB2312" w:hAnsi="仿宋_GB2312" w:cs="仿宋_GB2312"/>
          <w:color w:val="000000"/>
          <w:szCs w:val="32"/>
        </w:rPr>
      </w:pPr>
      <w:r w:rsidRPr="00354921">
        <w:rPr>
          <w:rFonts w:ascii="仿宋_GB2312" w:eastAsia="仿宋_GB2312" w:hAnsi="仿宋_GB2312" w:cs="仿宋_GB2312" w:hint="eastAsia"/>
          <w:color w:val="000000"/>
          <w:szCs w:val="32"/>
        </w:rPr>
        <w:t>（3）专业能力面试满分150分，重点考察考生的专业能力、价值取</w:t>
      </w:r>
      <w:r w:rsidR="00A572D3">
        <w:rPr>
          <w:rFonts w:ascii="仿宋_GB2312" w:eastAsia="仿宋_GB2312" w:hAnsi="仿宋_GB2312" w:cs="仿宋_GB2312" w:hint="eastAsia"/>
          <w:color w:val="000000"/>
          <w:szCs w:val="32"/>
        </w:rPr>
        <w:t>向和职业道德、表达能力及逻辑分析能力、自控及心理成熟、仪表举止</w:t>
      </w:r>
      <w:r w:rsidRPr="00354921">
        <w:rPr>
          <w:rFonts w:ascii="仿宋_GB2312" w:eastAsia="仿宋_GB2312" w:hAnsi="仿宋_GB2312" w:cs="仿宋_GB2312" w:hint="eastAsia"/>
          <w:color w:val="000000"/>
          <w:szCs w:val="32"/>
        </w:rPr>
        <w:t>等。</w:t>
      </w:r>
    </w:p>
    <w:p w:rsidR="00277785" w:rsidRPr="00354921" w:rsidRDefault="00277785" w:rsidP="00354921">
      <w:pPr>
        <w:spacing w:line="520" w:lineRule="exact"/>
        <w:ind w:firstLineChars="200" w:firstLine="640"/>
        <w:rPr>
          <w:rFonts w:ascii="仿宋_GB2312" w:eastAsia="仿宋_GB2312" w:hAnsi="仿宋_GB2312" w:cs="仿宋_GB2312"/>
          <w:color w:val="000000"/>
          <w:szCs w:val="32"/>
        </w:rPr>
      </w:pPr>
      <w:r w:rsidRPr="00354921">
        <w:rPr>
          <w:rFonts w:ascii="仿宋_GB2312" w:eastAsia="仿宋_GB2312" w:hAnsi="仿宋_GB2312" w:cs="仿宋_GB2312" w:hint="eastAsia"/>
          <w:color w:val="000000"/>
          <w:szCs w:val="32"/>
        </w:rPr>
        <w:t>（4）思想政治理论考核，主要考察考生的思想政治素质和品德情况，以合格或不合格为考核结果。</w:t>
      </w:r>
    </w:p>
    <w:p w:rsidR="00277785" w:rsidRPr="00354921" w:rsidRDefault="00277785" w:rsidP="00354921">
      <w:pPr>
        <w:spacing w:line="520" w:lineRule="exact"/>
        <w:ind w:firstLineChars="200" w:firstLine="640"/>
        <w:rPr>
          <w:rFonts w:ascii="仿宋_GB2312" w:eastAsia="仿宋_GB2312" w:hAnsi="仿宋_GB2312" w:cs="仿宋_GB2312"/>
          <w:color w:val="000000"/>
          <w:szCs w:val="32"/>
        </w:rPr>
      </w:pPr>
      <w:r w:rsidRPr="00354921">
        <w:rPr>
          <w:rFonts w:ascii="仿宋_GB2312" w:eastAsia="仿宋_GB2312" w:hAnsi="仿宋_GB2312" w:cs="仿宋_GB2312"/>
          <w:color w:val="000000"/>
          <w:szCs w:val="32"/>
        </w:rPr>
        <w:t>3</w:t>
      </w:r>
      <w:r w:rsidR="00C731D5">
        <w:rPr>
          <w:rFonts w:ascii="仿宋_GB2312" w:eastAsia="仿宋_GB2312" w:hAnsi="仿宋_GB2312" w:cs="仿宋_GB2312" w:hint="eastAsia"/>
          <w:color w:val="000000"/>
          <w:szCs w:val="32"/>
        </w:rPr>
        <w:t>.</w:t>
      </w:r>
      <w:r w:rsidRPr="00354921">
        <w:rPr>
          <w:rFonts w:ascii="仿宋_GB2312" w:eastAsia="仿宋_GB2312" w:hAnsi="仿宋_GB2312" w:cs="仿宋_GB2312" w:hint="eastAsia"/>
          <w:color w:val="000000"/>
          <w:szCs w:val="32"/>
        </w:rPr>
        <w:t>复试成绩的使用</w:t>
      </w:r>
    </w:p>
    <w:p w:rsidR="00277785" w:rsidRPr="00354921" w:rsidRDefault="00277785" w:rsidP="00354921">
      <w:pPr>
        <w:spacing w:line="520" w:lineRule="exact"/>
        <w:ind w:firstLineChars="200" w:firstLine="640"/>
        <w:rPr>
          <w:rFonts w:ascii="仿宋_GB2312" w:eastAsia="仿宋_GB2312" w:hAnsi="仿宋_GB2312" w:cs="仿宋_GB2312"/>
          <w:color w:val="000000"/>
          <w:szCs w:val="32"/>
        </w:rPr>
      </w:pPr>
      <w:r w:rsidRPr="00354921">
        <w:rPr>
          <w:rFonts w:ascii="仿宋_GB2312" w:eastAsia="仿宋_GB2312" w:hAnsi="仿宋_GB2312" w:cs="仿宋_GB2312" w:hint="eastAsia"/>
          <w:color w:val="000000"/>
          <w:szCs w:val="32"/>
        </w:rPr>
        <w:t>（1）复试成绩为复试内容前三项考核成绩之和。凡复试</w:t>
      </w:r>
      <w:r w:rsidRPr="00354921">
        <w:rPr>
          <w:rFonts w:ascii="仿宋_GB2312" w:eastAsia="仿宋_GB2312" w:hAnsi="仿宋_GB2312" w:cs="仿宋_GB2312"/>
          <w:color w:val="000000"/>
          <w:szCs w:val="32"/>
        </w:rPr>
        <w:t>成绩低于</w:t>
      </w:r>
      <w:r w:rsidRPr="00354921">
        <w:rPr>
          <w:rFonts w:ascii="仿宋_GB2312" w:eastAsia="仿宋_GB2312" w:hAnsi="仿宋_GB2312" w:cs="仿宋_GB2312" w:hint="eastAsia"/>
          <w:color w:val="000000"/>
          <w:szCs w:val="32"/>
        </w:rPr>
        <w:t>140分或思想政治理论考核</w:t>
      </w:r>
      <w:r w:rsidRPr="00354921">
        <w:rPr>
          <w:rFonts w:ascii="仿宋_GB2312" w:eastAsia="仿宋_GB2312" w:hAnsi="仿宋_GB2312" w:cs="仿宋_GB2312"/>
          <w:color w:val="000000"/>
          <w:szCs w:val="32"/>
        </w:rPr>
        <w:t>不合格</w:t>
      </w:r>
      <w:r w:rsidRPr="00354921">
        <w:rPr>
          <w:rFonts w:ascii="仿宋_GB2312" w:eastAsia="仿宋_GB2312" w:hAnsi="仿宋_GB2312" w:cs="仿宋_GB2312" w:hint="eastAsia"/>
          <w:color w:val="000000"/>
          <w:szCs w:val="32"/>
        </w:rPr>
        <w:t>视同复试成绩不合格。</w:t>
      </w:r>
    </w:p>
    <w:p w:rsidR="006122C2" w:rsidRDefault="006122C2" w:rsidP="006122C2">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（2）入学考试总成绩由初试成绩和复试成绩相加计算所得。</w:t>
      </w:r>
    </w:p>
    <w:p w:rsidR="007F75A1" w:rsidRDefault="00277785">
      <w:pPr>
        <w:spacing w:line="520" w:lineRule="exact"/>
        <w:ind w:firstLineChars="200" w:firstLine="640"/>
        <w:rPr>
          <w:rFonts w:ascii="黑体" w:eastAsia="黑体" w:hAnsi="黑体" w:cs="黑体"/>
          <w:bCs/>
          <w:szCs w:val="32"/>
        </w:rPr>
      </w:pPr>
      <w:r>
        <w:rPr>
          <w:rFonts w:ascii="黑体" w:eastAsia="黑体" w:hAnsi="黑体" w:cs="黑体" w:hint="eastAsia"/>
          <w:bCs/>
          <w:szCs w:val="32"/>
        </w:rPr>
        <w:t>五</w:t>
      </w:r>
      <w:r w:rsidR="007F75A1">
        <w:rPr>
          <w:rFonts w:ascii="黑体" w:eastAsia="黑体" w:hAnsi="黑体" w:cs="黑体" w:hint="eastAsia"/>
          <w:bCs/>
          <w:szCs w:val="32"/>
        </w:rPr>
        <w:t>、复试安排</w:t>
      </w:r>
    </w:p>
    <w:p w:rsidR="007F75A1" w:rsidRDefault="007F75A1">
      <w:pPr>
        <w:spacing w:line="5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具体时间安排另行通知。</w:t>
      </w:r>
    </w:p>
    <w:p w:rsidR="007F75A1" w:rsidRDefault="00277785">
      <w:pPr>
        <w:spacing w:line="520" w:lineRule="exact"/>
        <w:ind w:firstLineChars="200" w:firstLine="640"/>
        <w:rPr>
          <w:rFonts w:ascii="黑体" w:eastAsia="黑体" w:hAnsi="黑体" w:cs="黑体"/>
          <w:bCs/>
          <w:szCs w:val="32"/>
        </w:rPr>
      </w:pPr>
      <w:r>
        <w:rPr>
          <w:rFonts w:ascii="黑体" w:eastAsia="黑体" w:hAnsi="黑体" w:cs="黑体" w:hint="eastAsia"/>
          <w:bCs/>
          <w:szCs w:val="32"/>
        </w:rPr>
        <w:t>六</w:t>
      </w:r>
      <w:r w:rsidR="007F75A1">
        <w:rPr>
          <w:rFonts w:ascii="黑体" w:eastAsia="黑体" w:hAnsi="黑体" w:cs="黑体" w:hint="eastAsia"/>
          <w:bCs/>
          <w:szCs w:val="32"/>
        </w:rPr>
        <w:t>、复试录取</w:t>
      </w:r>
    </w:p>
    <w:p w:rsidR="007F75A1" w:rsidRDefault="00DC7235">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kern w:val="0"/>
          <w:szCs w:val="32"/>
        </w:rPr>
        <w:t>公共管理学院</w:t>
      </w:r>
      <w:r w:rsidR="007F75A1">
        <w:rPr>
          <w:rFonts w:ascii="仿宋_GB2312" w:eastAsia="仿宋_GB2312" w:hAnsi="仿宋_GB2312" w:cs="仿宋_GB2312" w:hint="eastAsia"/>
          <w:szCs w:val="32"/>
        </w:rPr>
        <w:t>研究生招生工作领导小组根据考生报考志愿情况、招生计划情况以及考生的初试与复试成绩等，按入学考试总成绩排序，提出建议录取名单，经研究生院初审后予以公示。</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学校研究生招生工作领导小组对建议录取名单审核后，确定拟录取名单并予以公示。</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复试成绩不合格不予录取。</w:t>
      </w:r>
    </w:p>
    <w:p w:rsidR="007F75A1" w:rsidRDefault="00277785">
      <w:pPr>
        <w:spacing w:line="520" w:lineRule="exact"/>
        <w:ind w:firstLineChars="200" w:firstLine="640"/>
        <w:rPr>
          <w:rFonts w:ascii="黑体" w:eastAsia="黑体" w:hAnsi="黑体" w:cs="黑体"/>
          <w:bCs/>
          <w:szCs w:val="32"/>
        </w:rPr>
      </w:pPr>
      <w:r>
        <w:rPr>
          <w:rFonts w:ascii="黑体" w:eastAsia="黑体" w:hAnsi="黑体" w:cs="黑体" w:hint="eastAsia"/>
          <w:bCs/>
          <w:szCs w:val="32"/>
        </w:rPr>
        <w:t>七</w:t>
      </w:r>
      <w:r w:rsidR="007F75A1">
        <w:rPr>
          <w:rFonts w:ascii="黑体" w:eastAsia="黑体" w:hAnsi="黑体" w:cs="黑体" w:hint="eastAsia"/>
          <w:bCs/>
          <w:szCs w:val="32"/>
        </w:rPr>
        <w:t>、其他</w:t>
      </w:r>
    </w:p>
    <w:p w:rsidR="007F75A1" w:rsidRPr="006714F2" w:rsidRDefault="007F75A1">
      <w:pPr>
        <w:spacing w:line="520" w:lineRule="exact"/>
        <w:ind w:firstLineChars="200" w:firstLine="640"/>
        <w:rPr>
          <w:rFonts w:ascii="仿宋_GB2312" w:eastAsia="仿宋_GB2312" w:hAnsi="仿宋_GB2312" w:cs="仿宋_GB2312"/>
          <w:szCs w:val="32"/>
        </w:rPr>
      </w:pPr>
      <w:r w:rsidRPr="006714F2">
        <w:rPr>
          <w:rFonts w:ascii="仿宋_GB2312" w:eastAsia="仿宋_GB2312" w:hAnsi="仿宋_GB2312" w:cs="仿宋_GB2312" w:hint="eastAsia"/>
          <w:szCs w:val="32"/>
        </w:rPr>
        <w:lastRenderedPageBreak/>
        <w:t>1.复试全程录音录像。</w:t>
      </w:r>
    </w:p>
    <w:p w:rsidR="007F75A1" w:rsidRPr="007F75A1" w:rsidRDefault="007F75A1">
      <w:pPr>
        <w:spacing w:line="520" w:lineRule="exact"/>
        <w:ind w:firstLineChars="200" w:firstLine="640"/>
        <w:rPr>
          <w:rFonts w:ascii="仿宋_GB2312" w:eastAsia="仿宋_GB2312" w:hAnsi="仿宋_GB2312" w:cs="仿宋_GB2312"/>
          <w:color w:val="000000"/>
          <w:szCs w:val="32"/>
        </w:rPr>
      </w:pPr>
      <w:r w:rsidRPr="007F75A1">
        <w:rPr>
          <w:rFonts w:ascii="仿宋_GB2312" w:eastAsia="仿宋_GB2312" w:hAnsi="仿宋_GB2312" w:cs="仿宋_GB2312" w:hint="eastAsia"/>
          <w:color w:val="000000"/>
          <w:szCs w:val="32"/>
        </w:rPr>
        <w:t>2.复试科目确认、缴纳复试费等具体要求详见《河海大学2021年硕士研究生复试须知》。</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3.思想政治素质和品德考核：学校将向考生所在单位调查考生现实表现等材料，全面考查其思想政治素质和品德情况。思想政治素质和品德考核不合格者不予录取。具体安排另行通知。</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4.体检：2021年硕士研究生招生考试体检与新生入学体检合并。体检要求按照《普通高等学校招生体检工作指导意见》（教学〔2003〕3号）、《教育部办公厅 卫生部办公厅关于普通高等学校招生学生入学身体检查取消乙肝项目检测有关问题的通知》（教学厅〔2010〕2号）等文件执行，具体安排另行通知。</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5.非全日制硕士研究生原则上招收在职定向就业人员。学校不安排住宿，不转户口关系，不调个人档案，不</w:t>
      </w:r>
      <w:r w:rsidR="009256BC">
        <w:rPr>
          <w:rFonts w:ascii="仿宋_GB2312" w:eastAsia="仿宋_GB2312" w:hAnsi="仿宋_GB2312" w:cs="仿宋_GB2312" w:hint="eastAsia"/>
          <w:szCs w:val="32"/>
        </w:rPr>
        <w:t>享受</w:t>
      </w:r>
      <w:r>
        <w:rPr>
          <w:rFonts w:ascii="仿宋_GB2312" w:eastAsia="仿宋_GB2312" w:hAnsi="仿宋_GB2312" w:cs="仿宋_GB2312" w:hint="eastAsia"/>
          <w:szCs w:val="32"/>
        </w:rPr>
        <w:t>奖助学金。</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6.全日制定向生源和非全日制生源均需签订定向培养协议方可录取。</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7.考生须签订《网络远程复试诚信承诺书》，承诺所提交全部材料真实和复试过程诚实守信。对弄虚作假者，不论何时，一经查实，即按有关规定取消报考资格、录取资格或学籍。对所涉及的单位和工作人员按国家有关条例处理。</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8.复试是研究生招生考试重要组成部分，属于国家级考试，按照研究生招生考试相关保密管理规定，任何人员和机构（学校授权除外）不得对复试过程录音录像、拍照、</w:t>
      </w:r>
      <w:r>
        <w:rPr>
          <w:rFonts w:ascii="仿宋_GB2312" w:eastAsia="仿宋_GB2312" w:hAnsi="仿宋_GB2312" w:cs="仿宋_GB2312" w:hint="eastAsia"/>
          <w:szCs w:val="32"/>
        </w:rPr>
        <w:lastRenderedPageBreak/>
        <w:t>截屏或者网络直播，不得传播试题等复试内容，否则将依据相关规定追究相关人员责任。</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9.其他事项安排请查询研究生院网站和</w:t>
      </w:r>
      <w:r w:rsidR="00DC7235" w:rsidRPr="00082B32">
        <w:rPr>
          <w:rFonts w:ascii="仿宋_GB2312" w:eastAsia="仿宋_GB2312" w:hAnsi="仿宋_GB2312" w:cs="仿宋_GB2312" w:hint="eastAsia"/>
          <w:szCs w:val="32"/>
        </w:rPr>
        <w:t>公共管理学院</w:t>
      </w:r>
      <w:r>
        <w:rPr>
          <w:rFonts w:ascii="仿宋_GB2312" w:eastAsia="仿宋_GB2312" w:hAnsi="仿宋_GB2312" w:cs="仿宋_GB2312" w:hint="eastAsia"/>
          <w:szCs w:val="32"/>
        </w:rPr>
        <w:t>网站通知。</w:t>
      </w:r>
    </w:p>
    <w:p w:rsidR="00E95871" w:rsidRDefault="00E95871" w:rsidP="00E95871">
      <w:pPr>
        <w:spacing w:line="520" w:lineRule="exact"/>
        <w:ind w:firstLineChars="200" w:firstLine="640"/>
        <w:rPr>
          <w:rFonts w:ascii="仿宋_GB2312" w:eastAsia="仿宋_GB2312" w:hAnsi="仿宋_GB2312" w:cs="仿宋_GB2312"/>
          <w:szCs w:val="32"/>
        </w:rPr>
      </w:pPr>
      <w:r w:rsidRPr="00E95871">
        <w:rPr>
          <w:rFonts w:ascii="仿宋_GB2312" w:eastAsia="仿宋_GB2312" w:hAnsi="仿宋_GB2312" w:cs="仿宋_GB2312" w:hint="eastAsia"/>
          <w:szCs w:val="32"/>
        </w:rPr>
        <w:t>10.20</w:t>
      </w:r>
      <w:r w:rsidR="00872D75">
        <w:rPr>
          <w:rFonts w:ascii="仿宋_GB2312" w:eastAsia="仿宋_GB2312" w:hAnsi="仿宋_GB2312" w:cs="仿宋_GB2312"/>
          <w:szCs w:val="32"/>
        </w:rPr>
        <w:t>2</w:t>
      </w:r>
      <w:r w:rsidR="00872D75">
        <w:rPr>
          <w:rFonts w:ascii="仿宋_GB2312" w:eastAsia="仿宋_GB2312" w:hAnsi="仿宋_GB2312" w:cs="仿宋_GB2312" w:hint="eastAsia"/>
          <w:szCs w:val="32"/>
        </w:rPr>
        <w:t>1</w:t>
      </w:r>
      <w:r w:rsidRPr="00E95871">
        <w:rPr>
          <w:rFonts w:ascii="仿宋_GB2312" w:eastAsia="仿宋_GB2312" w:hAnsi="仿宋_GB2312" w:cs="仿宋_GB2312" w:hint="eastAsia"/>
          <w:szCs w:val="32"/>
        </w:rPr>
        <w:t>年入学的MPA</w:t>
      </w:r>
      <w:r w:rsidR="002E5A6C">
        <w:rPr>
          <w:rFonts w:ascii="仿宋_GB2312" w:eastAsia="仿宋_GB2312" w:hAnsi="仿宋_GB2312" w:cs="仿宋_GB2312" w:hint="eastAsia"/>
          <w:szCs w:val="32"/>
        </w:rPr>
        <w:t>研究生学费标准以</w:t>
      </w:r>
      <w:r w:rsidRPr="00E95871">
        <w:rPr>
          <w:rFonts w:ascii="仿宋_GB2312" w:eastAsia="仿宋_GB2312" w:hAnsi="仿宋_GB2312" w:cs="仿宋_GB2312" w:hint="eastAsia"/>
          <w:szCs w:val="32"/>
        </w:rPr>
        <w:t>在物价部门备案的为准。</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本实施细则中未提及事项按照《河海大学2021年硕士研究生复试录取工作办法》执行。</w:t>
      </w: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本实施细则由</w:t>
      </w:r>
      <w:r w:rsidR="00DC7235"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szCs w:val="32"/>
        </w:rPr>
        <w:t>2021年硕士研究生招生工作领导小组负责解释。</w:t>
      </w:r>
    </w:p>
    <w:p w:rsidR="007F75A1" w:rsidRDefault="007F75A1">
      <w:pPr>
        <w:spacing w:line="520" w:lineRule="exact"/>
        <w:ind w:firstLineChars="200" w:firstLine="640"/>
        <w:rPr>
          <w:rFonts w:ascii="黑体" w:eastAsia="黑体" w:hAnsi="黑体" w:cs="黑体"/>
          <w:bCs/>
          <w:szCs w:val="32"/>
        </w:rPr>
      </w:pPr>
    </w:p>
    <w:p w:rsidR="007F75A1" w:rsidRDefault="007F75A1">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 xml:space="preserve">                                              </w:t>
      </w:r>
    </w:p>
    <w:p w:rsidR="007F75A1" w:rsidRDefault="007F75A1">
      <w:pPr>
        <w:spacing w:line="520" w:lineRule="exact"/>
        <w:ind w:firstLineChars="200" w:firstLine="640"/>
        <w:jc w:val="right"/>
        <w:rPr>
          <w:rFonts w:ascii="仿宋_GB2312" w:eastAsia="仿宋_GB2312" w:hAnsi="仿宋_GB2312" w:cs="仿宋_GB2312"/>
          <w:szCs w:val="32"/>
        </w:rPr>
      </w:pPr>
      <w:r>
        <w:rPr>
          <w:rFonts w:ascii="仿宋_GB2312" w:eastAsia="仿宋_GB2312" w:hAnsi="仿宋_GB2312" w:cs="仿宋_GB2312" w:hint="eastAsia"/>
          <w:szCs w:val="32"/>
        </w:rPr>
        <w:t xml:space="preserve">              </w:t>
      </w:r>
      <w:r w:rsidR="00DC7235"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szCs w:val="32"/>
        </w:rPr>
        <w:t xml:space="preserve">                    2021年3月</w:t>
      </w:r>
      <w:r w:rsidR="00DC7235">
        <w:rPr>
          <w:rFonts w:ascii="仿宋_GB2312" w:eastAsia="仿宋_GB2312" w:hAnsi="仿宋_GB2312" w:cs="仿宋_GB2312" w:hint="eastAsia"/>
          <w:szCs w:val="32"/>
        </w:rPr>
        <w:t>22</w:t>
      </w:r>
      <w:r>
        <w:rPr>
          <w:rFonts w:ascii="仿宋_GB2312" w:eastAsia="仿宋_GB2312" w:hAnsi="仿宋_GB2312" w:cs="仿宋_GB2312" w:hint="eastAsia"/>
          <w:szCs w:val="32"/>
        </w:rPr>
        <w:t>日</w:t>
      </w:r>
    </w:p>
    <w:p w:rsidR="007F75A1" w:rsidRDefault="007F75A1">
      <w:pPr>
        <w:spacing w:line="520" w:lineRule="exact"/>
        <w:ind w:firstLineChars="200" w:firstLine="640"/>
        <w:rPr>
          <w:rFonts w:ascii="仿宋_GB2312" w:eastAsia="仿宋_GB2312" w:hAnsi="仿宋_GB2312" w:cs="仿宋_GB2312"/>
          <w:szCs w:val="32"/>
        </w:rPr>
      </w:pPr>
    </w:p>
    <w:p w:rsidR="00DC7235" w:rsidRPr="00DC7235" w:rsidRDefault="00DC7235" w:rsidP="00DC7235">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公共管理学院地址：河海大学江宁校区厚学楼</w:t>
      </w:r>
    </w:p>
    <w:p w:rsidR="00DC7235" w:rsidRPr="00DC7235" w:rsidRDefault="00DC7235" w:rsidP="00DC7235">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联系人：</w:t>
      </w:r>
      <w:r w:rsidR="00E95871" w:rsidRPr="00E95871">
        <w:rPr>
          <w:rFonts w:ascii="仿宋_GB2312" w:eastAsia="仿宋_GB2312" w:hAnsi="仿宋_GB2312" w:cs="仿宋_GB2312" w:hint="eastAsia"/>
          <w:szCs w:val="32"/>
        </w:rPr>
        <w:t>龚老师、</w:t>
      </w:r>
      <w:r w:rsidRPr="00DC7235">
        <w:rPr>
          <w:rFonts w:ascii="仿宋_GB2312" w:eastAsia="仿宋_GB2312" w:hAnsi="仿宋_GB2312" w:cs="仿宋_GB2312" w:hint="eastAsia"/>
          <w:szCs w:val="32"/>
        </w:rPr>
        <w:t>方老师</w:t>
      </w:r>
    </w:p>
    <w:p w:rsidR="00CA236B" w:rsidRDefault="00DC7235" w:rsidP="00DC7235">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联系电话：</w:t>
      </w:r>
      <w:r w:rsidR="00E95871" w:rsidRPr="00E95871">
        <w:rPr>
          <w:rFonts w:ascii="仿宋_GB2312" w:eastAsia="仿宋_GB2312" w:hAnsi="仿宋_GB2312" w:cs="仿宋_GB2312" w:hint="eastAsia"/>
          <w:szCs w:val="32"/>
        </w:rPr>
        <w:t>025-83786324，</w:t>
      </w:r>
      <w:r w:rsidRPr="00DC7235">
        <w:rPr>
          <w:rFonts w:ascii="仿宋_GB2312" w:eastAsia="仿宋_GB2312" w:hAnsi="仿宋_GB2312" w:cs="仿宋_GB2312" w:hint="eastAsia"/>
          <w:szCs w:val="32"/>
        </w:rPr>
        <w:t>025-83787376</w:t>
      </w:r>
    </w:p>
    <w:p w:rsidR="00DC7235" w:rsidRPr="00DC7235" w:rsidRDefault="00DC7235" w:rsidP="00DC7235">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邮政编码：211100</w:t>
      </w:r>
    </w:p>
    <w:p w:rsidR="00DC7235" w:rsidRPr="00DC7235" w:rsidRDefault="00DC7235" w:rsidP="00DC7235">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电子邮箱</w:t>
      </w:r>
      <w:r w:rsidRPr="00DC7235">
        <w:rPr>
          <w:rFonts w:ascii="仿宋_GB2312" w:eastAsia="仿宋_GB2312" w:hAnsi="仿宋_GB2312" w:cs="仿宋_GB2312"/>
          <w:szCs w:val="32"/>
        </w:rPr>
        <w:t>：</w:t>
      </w:r>
      <w:r w:rsidRPr="00317C79">
        <w:rPr>
          <w:rFonts w:ascii="仿宋_GB2312" w:eastAsia="仿宋_GB2312" w:hAnsi="仿宋_GB2312" w:cs="仿宋_GB2312"/>
          <w:szCs w:val="32"/>
        </w:rPr>
        <w:t>20200615@hhu.edu.cn</w:t>
      </w:r>
    </w:p>
    <w:p w:rsidR="00DC7235" w:rsidRPr="00DC7235" w:rsidRDefault="00DC7235" w:rsidP="00DC7235">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通信地址：南京市江宁区佛城西路8号</w:t>
      </w:r>
    </w:p>
    <w:p w:rsidR="007F75A1" w:rsidRPr="00DC7235" w:rsidRDefault="007F75A1" w:rsidP="00DC7235">
      <w:pPr>
        <w:spacing w:line="520" w:lineRule="exact"/>
        <w:ind w:firstLineChars="200" w:firstLine="640"/>
        <w:rPr>
          <w:rFonts w:ascii="仿宋_GB2312" w:eastAsia="仿宋_GB2312" w:hAnsi="仿宋_GB2312" w:cs="仿宋_GB2312"/>
          <w:szCs w:val="32"/>
        </w:rPr>
      </w:pPr>
    </w:p>
    <w:sectPr w:rsidR="007F75A1" w:rsidRPr="00DC7235" w:rsidSect="00E67CA1">
      <w:headerReference w:type="even" r:id="rId6"/>
      <w:headerReference w:type="default" r:id="rId7"/>
      <w:footerReference w:type="even" r:id="rId8"/>
      <w:footerReference w:type="default" r:id="rId9"/>
      <w:pgSz w:w="11906" w:h="16838"/>
      <w:pgMar w:top="1440" w:right="1800" w:bottom="1440" w:left="1800" w:header="0" w:footer="0"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55" w:rsidRDefault="00875555">
      <w:r>
        <w:separator/>
      </w:r>
    </w:p>
  </w:endnote>
  <w:endnote w:type="continuationSeparator" w:id="0">
    <w:p w:rsidR="00875555" w:rsidRDefault="00875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hakuyoxingshu7000"/>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7F75A1">
    <w:pPr>
      <w:pStyle w:val="aa"/>
      <w:framePr w:w="1435" w:h="335" w:hRule="exact" w:wrap="around" w:vAnchor="page" w:hAnchor="page" w:x="1876" w:y="15149"/>
      <w:rPr>
        <w:rStyle w:val="ad"/>
        <w:sz w:val="28"/>
      </w:rPr>
    </w:pPr>
    <w:r>
      <w:rPr>
        <w:rStyle w:val="ad"/>
        <w:rFonts w:hint="eastAsia"/>
        <w:sz w:val="28"/>
      </w:rPr>
      <w:t xml:space="preserve"> </w:t>
    </w:r>
    <w:r>
      <w:rPr>
        <w:rStyle w:val="ad"/>
        <w:rFonts w:hint="eastAsia"/>
        <w:sz w:val="28"/>
      </w:rPr>
      <w:t>—</w:t>
    </w:r>
    <w:r>
      <w:rPr>
        <w:rStyle w:val="ad"/>
        <w:sz w:val="28"/>
      </w:rPr>
      <w:t xml:space="preserve"> </w:t>
    </w:r>
    <w:r w:rsidR="00C23445">
      <w:rPr>
        <w:sz w:val="28"/>
      </w:rPr>
      <w:fldChar w:fldCharType="begin"/>
    </w:r>
    <w:r>
      <w:rPr>
        <w:rStyle w:val="ad"/>
        <w:sz w:val="28"/>
      </w:rPr>
      <w:instrText xml:space="preserve">PAGE  </w:instrText>
    </w:r>
    <w:r w:rsidR="00C23445">
      <w:rPr>
        <w:sz w:val="28"/>
      </w:rPr>
      <w:fldChar w:fldCharType="separate"/>
    </w:r>
    <w:r>
      <w:rPr>
        <w:rStyle w:val="ad"/>
        <w:sz w:val="28"/>
      </w:rPr>
      <w:t>2</w:t>
    </w:r>
    <w:r w:rsidR="00C23445">
      <w:rPr>
        <w:sz w:val="28"/>
      </w:rPr>
      <w:fldChar w:fldCharType="end"/>
    </w:r>
    <w:r>
      <w:rPr>
        <w:rStyle w:val="ad"/>
        <w:sz w:val="28"/>
      </w:rPr>
      <w:t xml:space="preserve"> </w:t>
    </w:r>
    <w:r>
      <w:rPr>
        <w:rStyle w:val="ad"/>
        <w:rFonts w:hint="eastAsia"/>
        <w:sz w:val="28"/>
      </w:rPr>
      <w:t>—</w:t>
    </w:r>
  </w:p>
  <w:p w:rsidR="007F75A1" w:rsidRDefault="007F75A1">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C23445">
    <w:pPr>
      <w:pStyle w:val="aa"/>
      <w:ind w:right="360" w:firstLine="360"/>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171.9pt;margin-top:-24pt;width:2in;height:2in;z-index:251657728;mso-wrap-style:none;mso-position-horizontal-relative:margin" filled="f" stroked="f">
          <v:fill o:detectmouseclick="t"/>
          <v:textbox style="mso-fit-shape-to-text:t" inset="0,0,0,0">
            <w:txbxContent>
              <w:p w:rsidR="007F75A1" w:rsidRDefault="007F75A1">
                <w:pPr>
                  <w:pStyle w:val="aa"/>
                </w:pPr>
                <w:r>
                  <w:t>第</w:t>
                </w:r>
                <w:r>
                  <w:t xml:space="preserve"> </w:t>
                </w:r>
                <w:fldSimple w:instr=" PAGE  \* MERGEFORMAT ">
                  <w:r w:rsidR="00110BC6">
                    <w:rPr>
                      <w:noProof/>
                    </w:rPr>
                    <w:t>4</w:t>
                  </w:r>
                </w:fldSimple>
                <w:r>
                  <w:t xml:space="preserve"> </w:t>
                </w:r>
                <w:r>
                  <w:t>页</w:t>
                </w:r>
                <w:r>
                  <w:t xml:space="preserve"> </w:t>
                </w:r>
                <w:r>
                  <w:t>共</w:t>
                </w:r>
                <w:r>
                  <w:t xml:space="preserve"> </w:t>
                </w:r>
                <w:fldSimple w:instr=" NUMPAGES  \* MERGEFORMAT ">
                  <w:r w:rsidR="00110BC6">
                    <w:rPr>
                      <w:noProof/>
                    </w:rPr>
                    <w:t>4</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55" w:rsidRDefault="00875555">
      <w:r>
        <w:separator/>
      </w:r>
    </w:p>
  </w:footnote>
  <w:footnote w:type="continuationSeparator" w:id="0">
    <w:p w:rsidR="00875555" w:rsidRDefault="00875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7F75A1">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7F75A1">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5"/>
  <w:drawingGridHorizontalSpacing w:val="160"/>
  <w:drawingGridVerticalSpacing w:val="435"/>
  <w:displayHorizontalDrawingGridEvery w:val="0"/>
  <w:doNotShadeFormData/>
  <w:characterSpacingControl w:val="compressPunctuation"/>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fieldCopyNum" w:val="0000001"/>
    <w:docVar w:name="fieldSecreteDeg" w:val="绝密"/>
    <w:docVar w:name="fieldSecreteLen" w:val="★一年"/>
    <w:docVar w:name="fieldUrgencyDeg" w:val="特  急"/>
  </w:docVars>
  <w:rsids>
    <w:rsidRoot w:val="00172A27"/>
    <w:rsid w:val="00007E83"/>
    <w:rsid w:val="000107CD"/>
    <w:rsid w:val="000227B3"/>
    <w:rsid w:val="00052ED1"/>
    <w:rsid w:val="000607D7"/>
    <w:rsid w:val="00060922"/>
    <w:rsid w:val="00065743"/>
    <w:rsid w:val="000756C6"/>
    <w:rsid w:val="00082B32"/>
    <w:rsid w:val="00094A3F"/>
    <w:rsid w:val="000B46E7"/>
    <w:rsid w:val="000B5B5D"/>
    <w:rsid w:val="000B6682"/>
    <w:rsid w:val="000C37A0"/>
    <w:rsid w:val="000C7A1B"/>
    <w:rsid w:val="000D4D88"/>
    <w:rsid w:val="000D7022"/>
    <w:rsid w:val="001047BD"/>
    <w:rsid w:val="00106227"/>
    <w:rsid w:val="00110BC6"/>
    <w:rsid w:val="00126617"/>
    <w:rsid w:val="00144CA3"/>
    <w:rsid w:val="001502A4"/>
    <w:rsid w:val="001579FB"/>
    <w:rsid w:val="00171D95"/>
    <w:rsid w:val="00172A27"/>
    <w:rsid w:val="00172E8E"/>
    <w:rsid w:val="00173441"/>
    <w:rsid w:val="00176652"/>
    <w:rsid w:val="00177E4E"/>
    <w:rsid w:val="00192AAF"/>
    <w:rsid w:val="001A3BA8"/>
    <w:rsid w:val="001D1A99"/>
    <w:rsid w:val="001E02EF"/>
    <w:rsid w:val="00200E7C"/>
    <w:rsid w:val="00201632"/>
    <w:rsid w:val="00211523"/>
    <w:rsid w:val="00216EBE"/>
    <w:rsid w:val="00216F9A"/>
    <w:rsid w:val="00230F99"/>
    <w:rsid w:val="00235ACE"/>
    <w:rsid w:val="00253DF3"/>
    <w:rsid w:val="00267B6D"/>
    <w:rsid w:val="00277785"/>
    <w:rsid w:val="00290EBC"/>
    <w:rsid w:val="002A37EB"/>
    <w:rsid w:val="002B5373"/>
    <w:rsid w:val="002C3F63"/>
    <w:rsid w:val="002D7971"/>
    <w:rsid w:val="002E45E2"/>
    <w:rsid w:val="002E5A6C"/>
    <w:rsid w:val="003074BA"/>
    <w:rsid w:val="0032411B"/>
    <w:rsid w:val="00333A7A"/>
    <w:rsid w:val="0033608E"/>
    <w:rsid w:val="003446AF"/>
    <w:rsid w:val="00354921"/>
    <w:rsid w:val="00360FAA"/>
    <w:rsid w:val="00385519"/>
    <w:rsid w:val="003A5F7D"/>
    <w:rsid w:val="003B1A24"/>
    <w:rsid w:val="003D6082"/>
    <w:rsid w:val="003E45A4"/>
    <w:rsid w:val="003F4150"/>
    <w:rsid w:val="004021EA"/>
    <w:rsid w:val="00405848"/>
    <w:rsid w:val="00417204"/>
    <w:rsid w:val="004222E6"/>
    <w:rsid w:val="00430BFF"/>
    <w:rsid w:val="0044700D"/>
    <w:rsid w:val="00450483"/>
    <w:rsid w:val="004857B1"/>
    <w:rsid w:val="004904EE"/>
    <w:rsid w:val="004B1D2D"/>
    <w:rsid w:val="004C28AC"/>
    <w:rsid w:val="004D6BE7"/>
    <w:rsid w:val="004E0314"/>
    <w:rsid w:val="004F1209"/>
    <w:rsid w:val="005009F5"/>
    <w:rsid w:val="00512E02"/>
    <w:rsid w:val="00540D90"/>
    <w:rsid w:val="0054759A"/>
    <w:rsid w:val="005707DB"/>
    <w:rsid w:val="00572142"/>
    <w:rsid w:val="00572BBD"/>
    <w:rsid w:val="005800DF"/>
    <w:rsid w:val="005820B5"/>
    <w:rsid w:val="00584EED"/>
    <w:rsid w:val="00590777"/>
    <w:rsid w:val="005A0D32"/>
    <w:rsid w:val="005A6021"/>
    <w:rsid w:val="005B0C6F"/>
    <w:rsid w:val="005B582D"/>
    <w:rsid w:val="005B757B"/>
    <w:rsid w:val="005C701A"/>
    <w:rsid w:val="005E2401"/>
    <w:rsid w:val="0060526F"/>
    <w:rsid w:val="006122C2"/>
    <w:rsid w:val="00623694"/>
    <w:rsid w:val="006265BE"/>
    <w:rsid w:val="00643498"/>
    <w:rsid w:val="00645A31"/>
    <w:rsid w:val="00660C24"/>
    <w:rsid w:val="00661DB2"/>
    <w:rsid w:val="00664591"/>
    <w:rsid w:val="006671FF"/>
    <w:rsid w:val="006714F2"/>
    <w:rsid w:val="006D2E8A"/>
    <w:rsid w:val="006E46D6"/>
    <w:rsid w:val="006E54FF"/>
    <w:rsid w:val="006E72FA"/>
    <w:rsid w:val="00732C34"/>
    <w:rsid w:val="00741892"/>
    <w:rsid w:val="00746EA5"/>
    <w:rsid w:val="007605C4"/>
    <w:rsid w:val="00775169"/>
    <w:rsid w:val="00775B1B"/>
    <w:rsid w:val="007A6C32"/>
    <w:rsid w:val="007B23C1"/>
    <w:rsid w:val="007F0420"/>
    <w:rsid w:val="007F75A1"/>
    <w:rsid w:val="008060C4"/>
    <w:rsid w:val="00837F56"/>
    <w:rsid w:val="0087292A"/>
    <w:rsid w:val="00872D75"/>
    <w:rsid w:val="00875555"/>
    <w:rsid w:val="00877C15"/>
    <w:rsid w:val="00883F81"/>
    <w:rsid w:val="00885FEB"/>
    <w:rsid w:val="008A2248"/>
    <w:rsid w:val="008A57FB"/>
    <w:rsid w:val="008B07C8"/>
    <w:rsid w:val="008B59FB"/>
    <w:rsid w:val="008D416B"/>
    <w:rsid w:val="008E2081"/>
    <w:rsid w:val="00911592"/>
    <w:rsid w:val="009200BE"/>
    <w:rsid w:val="009212AD"/>
    <w:rsid w:val="009256BC"/>
    <w:rsid w:val="00932B5D"/>
    <w:rsid w:val="009355F0"/>
    <w:rsid w:val="00944EE5"/>
    <w:rsid w:val="009562BE"/>
    <w:rsid w:val="00965FF6"/>
    <w:rsid w:val="009756EA"/>
    <w:rsid w:val="0097578D"/>
    <w:rsid w:val="009764CC"/>
    <w:rsid w:val="009937FC"/>
    <w:rsid w:val="009958F7"/>
    <w:rsid w:val="009A1DF7"/>
    <w:rsid w:val="009A4BA8"/>
    <w:rsid w:val="009A714C"/>
    <w:rsid w:val="009C0DF3"/>
    <w:rsid w:val="009D02AB"/>
    <w:rsid w:val="009D268B"/>
    <w:rsid w:val="009E7C4A"/>
    <w:rsid w:val="00A00972"/>
    <w:rsid w:val="00A15F14"/>
    <w:rsid w:val="00A2160D"/>
    <w:rsid w:val="00A238A8"/>
    <w:rsid w:val="00A40EE3"/>
    <w:rsid w:val="00A413E9"/>
    <w:rsid w:val="00A572D3"/>
    <w:rsid w:val="00A72307"/>
    <w:rsid w:val="00A75E3F"/>
    <w:rsid w:val="00AB00E1"/>
    <w:rsid w:val="00AB0FD0"/>
    <w:rsid w:val="00AC250F"/>
    <w:rsid w:val="00AF1A62"/>
    <w:rsid w:val="00AF5BC0"/>
    <w:rsid w:val="00AF6DF4"/>
    <w:rsid w:val="00B12B06"/>
    <w:rsid w:val="00B319FF"/>
    <w:rsid w:val="00B3239F"/>
    <w:rsid w:val="00B54DA9"/>
    <w:rsid w:val="00B57D3E"/>
    <w:rsid w:val="00B57FF2"/>
    <w:rsid w:val="00B6087B"/>
    <w:rsid w:val="00B67CD9"/>
    <w:rsid w:val="00B749BA"/>
    <w:rsid w:val="00B9292D"/>
    <w:rsid w:val="00BA17CC"/>
    <w:rsid w:val="00BC091B"/>
    <w:rsid w:val="00BD6E4C"/>
    <w:rsid w:val="00BE2B94"/>
    <w:rsid w:val="00BF1A75"/>
    <w:rsid w:val="00BF48D6"/>
    <w:rsid w:val="00C01173"/>
    <w:rsid w:val="00C06402"/>
    <w:rsid w:val="00C12026"/>
    <w:rsid w:val="00C140DD"/>
    <w:rsid w:val="00C23445"/>
    <w:rsid w:val="00C54FD3"/>
    <w:rsid w:val="00C57E06"/>
    <w:rsid w:val="00C62693"/>
    <w:rsid w:val="00C630A5"/>
    <w:rsid w:val="00C6643F"/>
    <w:rsid w:val="00C703A5"/>
    <w:rsid w:val="00C731D5"/>
    <w:rsid w:val="00C73E7A"/>
    <w:rsid w:val="00C752E5"/>
    <w:rsid w:val="00C9282B"/>
    <w:rsid w:val="00CA236B"/>
    <w:rsid w:val="00CD2592"/>
    <w:rsid w:val="00CD6F24"/>
    <w:rsid w:val="00CE5FE0"/>
    <w:rsid w:val="00CE7743"/>
    <w:rsid w:val="00CF3392"/>
    <w:rsid w:val="00CF45DE"/>
    <w:rsid w:val="00CF4875"/>
    <w:rsid w:val="00D0040C"/>
    <w:rsid w:val="00D074A2"/>
    <w:rsid w:val="00D414A6"/>
    <w:rsid w:val="00D47C9C"/>
    <w:rsid w:val="00D47D86"/>
    <w:rsid w:val="00D576EB"/>
    <w:rsid w:val="00D65947"/>
    <w:rsid w:val="00D65970"/>
    <w:rsid w:val="00D72533"/>
    <w:rsid w:val="00D77E78"/>
    <w:rsid w:val="00D80728"/>
    <w:rsid w:val="00D82C5D"/>
    <w:rsid w:val="00D93F55"/>
    <w:rsid w:val="00DB4BC9"/>
    <w:rsid w:val="00DB77E3"/>
    <w:rsid w:val="00DC20BA"/>
    <w:rsid w:val="00DC7235"/>
    <w:rsid w:val="00DD1EFE"/>
    <w:rsid w:val="00DE596D"/>
    <w:rsid w:val="00DF17E0"/>
    <w:rsid w:val="00E12664"/>
    <w:rsid w:val="00E2218C"/>
    <w:rsid w:val="00E44E5A"/>
    <w:rsid w:val="00E52AA5"/>
    <w:rsid w:val="00E67CA1"/>
    <w:rsid w:val="00E74BDB"/>
    <w:rsid w:val="00E95871"/>
    <w:rsid w:val="00EA0559"/>
    <w:rsid w:val="00EC6F03"/>
    <w:rsid w:val="00ED5A8E"/>
    <w:rsid w:val="00EE1E0D"/>
    <w:rsid w:val="00EE2232"/>
    <w:rsid w:val="00EE2D55"/>
    <w:rsid w:val="00EE2D82"/>
    <w:rsid w:val="00F01B81"/>
    <w:rsid w:val="00F17A72"/>
    <w:rsid w:val="00F17CD4"/>
    <w:rsid w:val="00F41F7B"/>
    <w:rsid w:val="00F466B0"/>
    <w:rsid w:val="00F47D22"/>
    <w:rsid w:val="00F51BA5"/>
    <w:rsid w:val="00F52AAF"/>
    <w:rsid w:val="00F567F3"/>
    <w:rsid w:val="00F64EC1"/>
    <w:rsid w:val="00F65CA0"/>
    <w:rsid w:val="00FC470E"/>
    <w:rsid w:val="00FE7E29"/>
    <w:rsid w:val="00FF1D38"/>
    <w:rsid w:val="02574981"/>
    <w:rsid w:val="03DA3298"/>
    <w:rsid w:val="0891416D"/>
    <w:rsid w:val="0C003B3E"/>
    <w:rsid w:val="0FB16CFD"/>
    <w:rsid w:val="13D47067"/>
    <w:rsid w:val="149061E8"/>
    <w:rsid w:val="16DC1A33"/>
    <w:rsid w:val="20296361"/>
    <w:rsid w:val="256A192B"/>
    <w:rsid w:val="2910757E"/>
    <w:rsid w:val="2AFA3B91"/>
    <w:rsid w:val="2CB15012"/>
    <w:rsid w:val="2CF04278"/>
    <w:rsid w:val="2F572CC1"/>
    <w:rsid w:val="2FA722EB"/>
    <w:rsid w:val="38C34566"/>
    <w:rsid w:val="44790522"/>
    <w:rsid w:val="44B532AD"/>
    <w:rsid w:val="49B63399"/>
    <w:rsid w:val="49C06592"/>
    <w:rsid w:val="4B1A01E1"/>
    <w:rsid w:val="4C6D32AF"/>
    <w:rsid w:val="4CBF759B"/>
    <w:rsid w:val="4EC1184F"/>
    <w:rsid w:val="52B02592"/>
    <w:rsid w:val="58BA54C2"/>
    <w:rsid w:val="5E4E463B"/>
    <w:rsid w:val="5FD847A0"/>
    <w:rsid w:val="61677BF6"/>
    <w:rsid w:val="62BA0C89"/>
    <w:rsid w:val="69603185"/>
    <w:rsid w:val="69D34C60"/>
    <w:rsid w:val="6F0432F0"/>
    <w:rsid w:val="70413BDA"/>
    <w:rsid w:val="70BE5FAD"/>
    <w:rsid w:val="78A17C04"/>
    <w:rsid w:val="7F0B5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CA1"/>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67CA1"/>
    <w:pPr>
      <w:spacing w:before="152" w:after="160"/>
    </w:pPr>
    <w:rPr>
      <w:rFonts w:ascii="Arial" w:eastAsia="黑体" w:hAnsi="Arial"/>
    </w:rPr>
  </w:style>
  <w:style w:type="paragraph" w:styleId="a4">
    <w:name w:val="annotation text"/>
    <w:basedOn w:val="a"/>
    <w:rsid w:val="00E67CA1"/>
    <w:pPr>
      <w:jc w:val="left"/>
    </w:pPr>
  </w:style>
  <w:style w:type="paragraph" w:styleId="a5">
    <w:name w:val="Body Text"/>
    <w:basedOn w:val="a"/>
    <w:rsid w:val="00E67CA1"/>
    <w:pPr>
      <w:jc w:val="center"/>
    </w:pPr>
    <w:rPr>
      <w:b/>
    </w:rPr>
  </w:style>
  <w:style w:type="paragraph" w:styleId="a6">
    <w:name w:val="Body Text Indent"/>
    <w:basedOn w:val="a"/>
    <w:rsid w:val="00E67CA1"/>
    <w:pPr>
      <w:ind w:firstLine="630"/>
    </w:pPr>
    <w:rPr>
      <w:rFonts w:ascii="仿宋_GB2312" w:eastAsia="仿宋_GB2312"/>
    </w:rPr>
  </w:style>
  <w:style w:type="paragraph" w:styleId="a7">
    <w:name w:val="Plain Text"/>
    <w:basedOn w:val="a"/>
    <w:rsid w:val="00E67CA1"/>
    <w:rPr>
      <w:rFonts w:ascii="宋体" w:hAnsi="Courier New"/>
      <w:sz w:val="21"/>
    </w:rPr>
  </w:style>
  <w:style w:type="paragraph" w:styleId="a8">
    <w:name w:val="Date"/>
    <w:basedOn w:val="a"/>
    <w:next w:val="a"/>
    <w:rsid w:val="00E67CA1"/>
    <w:rPr>
      <w:rFonts w:ascii="仿宋_GB2312" w:eastAsia="仿宋_GB2312"/>
    </w:rPr>
  </w:style>
  <w:style w:type="paragraph" w:styleId="2">
    <w:name w:val="Body Text Indent 2"/>
    <w:basedOn w:val="a"/>
    <w:rsid w:val="00E67CA1"/>
    <w:pPr>
      <w:ind w:firstLine="600"/>
    </w:pPr>
    <w:rPr>
      <w:rFonts w:eastAsia="仿宋_GB2312"/>
      <w:sz w:val="30"/>
    </w:rPr>
  </w:style>
  <w:style w:type="paragraph" w:styleId="a9">
    <w:name w:val="Balloon Text"/>
    <w:basedOn w:val="a"/>
    <w:semiHidden/>
    <w:rsid w:val="00E67CA1"/>
    <w:rPr>
      <w:sz w:val="18"/>
      <w:szCs w:val="18"/>
    </w:rPr>
  </w:style>
  <w:style w:type="paragraph" w:styleId="aa">
    <w:name w:val="footer"/>
    <w:basedOn w:val="a"/>
    <w:rsid w:val="00E67CA1"/>
    <w:pPr>
      <w:tabs>
        <w:tab w:val="center" w:pos="4153"/>
        <w:tab w:val="right" w:pos="8306"/>
      </w:tabs>
      <w:snapToGrid w:val="0"/>
      <w:jc w:val="left"/>
    </w:pPr>
    <w:rPr>
      <w:sz w:val="18"/>
    </w:rPr>
  </w:style>
  <w:style w:type="paragraph" w:styleId="ab">
    <w:name w:val="header"/>
    <w:basedOn w:val="a"/>
    <w:rsid w:val="00E67CA1"/>
    <w:pPr>
      <w:pBdr>
        <w:bottom w:val="single" w:sz="6" w:space="1" w:color="auto"/>
      </w:pBdr>
      <w:tabs>
        <w:tab w:val="center" w:pos="4153"/>
        <w:tab w:val="right" w:pos="8306"/>
      </w:tabs>
      <w:snapToGrid w:val="0"/>
      <w:jc w:val="center"/>
    </w:pPr>
    <w:rPr>
      <w:sz w:val="18"/>
    </w:rPr>
  </w:style>
  <w:style w:type="paragraph" w:styleId="3">
    <w:name w:val="Body Text Indent 3"/>
    <w:basedOn w:val="a"/>
    <w:rsid w:val="00E67CA1"/>
    <w:pPr>
      <w:spacing w:line="400" w:lineRule="atLeast"/>
      <w:ind w:firstLine="600"/>
    </w:pPr>
    <w:rPr>
      <w:rFonts w:eastAsia="仿宋_GB2312"/>
    </w:rPr>
  </w:style>
  <w:style w:type="paragraph" w:styleId="ac">
    <w:name w:val="Normal (Web)"/>
    <w:basedOn w:val="a"/>
    <w:rsid w:val="00E67CA1"/>
    <w:rPr>
      <w:sz w:val="24"/>
      <w:szCs w:val="24"/>
    </w:rPr>
  </w:style>
  <w:style w:type="character" w:styleId="ad">
    <w:name w:val="page number"/>
    <w:rsid w:val="00E67CA1"/>
  </w:style>
  <w:style w:type="character" w:customStyle="1" w:styleId="ae">
    <w:name w:val="访问过的超链接"/>
    <w:uiPriority w:val="99"/>
    <w:rsid w:val="00E67CA1"/>
    <w:rPr>
      <w:color w:val="800080"/>
      <w:u w:val="single"/>
    </w:rPr>
  </w:style>
  <w:style w:type="character" w:styleId="af">
    <w:name w:val="Hyperlink"/>
    <w:uiPriority w:val="99"/>
    <w:rsid w:val="00E67CA1"/>
    <w:rPr>
      <w:color w:val="0000FF"/>
      <w:u w:val="single"/>
    </w:rPr>
  </w:style>
  <w:style w:type="paragraph" w:customStyle="1" w:styleId="font5">
    <w:name w:val="font5"/>
    <w:basedOn w:val="a"/>
    <w:rsid w:val="00E67CA1"/>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E67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
    <w:name w:val="Char"/>
    <w:basedOn w:val="a"/>
    <w:rsid w:val="00E67CA1"/>
    <w:pPr>
      <w:snapToGrid w:val="0"/>
      <w:spacing w:line="360" w:lineRule="auto"/>
      <w:ind w:firstLineChars="200" w:firstLine="200"/>
    </w:pPr>
    <w:rPr>
      <w:rFonts w:eastAsia="仿宋_GB2312"/>
      <w:sz w:val="24"/>
      <w:szCs w:val="24"/>
    </w:rPr>
  </w:style>
  <w:style w:type="paragraph" w:customStyle="1" w:styleId="xl65">
    <w:name w:val="xl65"/>
    <w:basedOn w:val="a"/>
    <w:rsid w:val="00E67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6">
    <w:name w:val="xl66"/>
    <w:basedOn w:val="a"/>
    <w:rsid w:val="00E67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64">
    <w:name w:val="xl64"/>
    <w:basedOn w:val="a"/>
    <w:rsid w:val="00E67CA1"/>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xl63">
    <w:name w:val="xl63"/>
    <w:basedOn w:val="a"/>
    <w:rsid w:val="00E67CA1"/>
    <w:pPr>
      <w:widowControl/>
      <w:spacing w:before="100" w:beforeAutospacing="1" w:after="100" w:afterAutospacing="1"/>
      <w:jc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6947864">
      <w:bodyDiv w:val="1"/>
      <w:marLeft w:val="0"/>
      <w:marRight w:val="0"/>
      <w:marTop w:val="0"/>
      <w:marBottom w:val="0"/>
      <w:divBdr>
        <w:top w:val="none" w:sz="0" w:space="0" w:color="auto"/>
        <w:left w:val="none" w:sz="0" w:space="0" w:color="auto"/>
        <w:bottom w:val="none" w:sz="0" w:space="0" w:color="auto"/>
        <w:right w:val="none" w:sz="0" w:space="0" w:color="auto"/>
      </w:divBdr>
    </w:div>
    <w:div w:id="564875014">
      <w:bodyDiv w:val="1"/>
      <w:marLeft w:val="0"/>
      <w:marRight w:val="0"/>
      <w:marTop w:val="0"/>
      <w:marBottom w:val="0"/>
      <w:divBdr>
        <w:top w:val="none" w:sz="0" w:space="0" w:color="auto"/>
        <w:left w:val="none" w:sz="0" w:space="0" w:color="auto"/>
        <w:bottom w:val="none" w:sz="0" w:space="0" w:color="auto"/>
        <w:right w:val="none" w:sz="0" w:space="0" w:color="auto"/>
      </w:divBdr>
    </w:div>
    <w:div w:id="1303074892">
      <w:bodyDiv w:val="1"/>
      <w:marLeft w:val="0"/>
      <w:marRight w:val="0"/>
      <w:marTop w:val="0"/>
      <w:marBottom w:val="0"/>
      <w:divBdr>
        <w:top w:val="none" w:sz="0" w:space="0" w:color="auto"/>
        <w:left w:val="none" w:sz="0" w:space="0" w:color="auto"/>
        <w:bottom w:val="none" w:sz="0" w:space="0" w:color="auto"/>
        <w:right w:val="none" w:sz="0" w:space="0" w:color="auto"/>
      </w:divBdr>
    </w:div>
    <w:div w:id="17550819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1620</Characters>
  <Application>Microsoft Office Word</Application>
  <DocSecurity>0</DocSecurity>
  <PresentationFormat/>
  <Lines>13</Lines>
  <Paragraphs>3</Paragraphs>
  <Slides>0</Slides>
  <Notes>0</Notes>
  <HiddenSlides>0</HiddenSlides>
  <MMClips>0</MMClips>
  <ScaleCrop>false</ScaleCrop>
  <Company>个人电脑</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fn</dc:creator>
  <cp:lastModifiedBy>Administrator</cp:lastModifiedBy>
  <cp:revision>7</cp:revision>
  <cp:lastPrinted>2020-05-09T02:48:00Z</cp:lastPrinted>
  <dcterms:created xsi:type="dcterms:W3CDTF">2021-03-22T10:23:00Z</dcterms:created>
  <dcterms:modified xsi:type="dcterms:W3CDTF">2021-03-22T10:31:00Z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581B9DF61C5746CE9E4BA454A54C6AC6</vt:lpwstr>
  </property>
</Properties>
</file>