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72" w:rsidRDefault="003828A1">
      <w:pPr>
        <w:spacing w:line="360" w:lineRule="auto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河海大学公共管理硕士专业学位研究生（MPA）</w:t>
      </w:r>
    </w:p>
    <w:p w:rsidR="00051B72" w:rsidRDefault="003828A1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6"/>
        </w:rPr>
        <w:t>报考指南</w:t>
      </w:r>
    </w:p>
    <w:p w:rsidR="00051B72" w:rsidRDefault="00051B72">
      <w:pPr>
        <w:spacing w:line="360" w:lineRule="auto"/>
        <w:rPr>
          <w:rFonts w:ascii="宋体" w:hAnsi="宋体"/>
          <w:b/>
          <w:sz w:val="24"/>
        </w:rPr>
      </w:pPr>
    </w:p>
    <w:p w:rsidR="0046701F" w:rsidRDefault="0046701F" w:rsidP="0046701F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◎专业特色</w:t>
      </w:r>
    </w:p>
    <w:p w:rsidR="0046701F" w:rsidRDefault="0046701F" w:rsidP="0046701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河海大学是一所以水利为特色，工科为主，多学科协调发展的教育部直属全国重点大学，是国家211大学、985平台建设高校和一流学科建设高校。河海大学公共管理学院拥有公共管理、社会学、教育学、心理学和新闻与传播学等多个一级学科，MPA教育发展具有良好的学科基础。</w:t>
      </w:r>
    </w:p>
    <w:p w:rsidR="0046701F" w:rsidRDefault="0046701F" w:rsidP="0046701F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自2011年招生以来，河海大学MPA研究生培养量、质并举，</w:t>
      </w:r>
      <w:r>
        <w:rPr>
          <w:rFonts w:ascii="宋体" w:hAnsi="宋体" w:cs="宋体"/>
          <w:kern w:val="0"/>
          <w:szCs w:val="21"/>
        </w:rPr>
        <w:t>已连续招收了</w:t>
      </w:r>
      <w:r>
        <w:rPr>
          <w:rFonts w:ascii="宋体" w:hAnsi="宋体" w:cs="宋体" w:hint="eastAsia"/>
          <w:kern w:val="0"/>
          <w:szCs w:val="21"/>
        </w:rPr>
        <w:t>九</w:t>
      </w:r>
      <w:r>
        <w:rPr>
          <w:rFonts w:ascii="宋体" w:hAnsi="宋体" w:cs="宋体"/>
          <w:kern w:val="0"/>
          <w:szCs w:val="21"/>
        </w:rPr>
        <w:t>届</w:t>
      </w:r>
      <w:r>
        <w:rPr>
          <w:rFonts w:ascii="宋体" w:hAnsi="宋体" w:cs="宋体" w:hint="eastAsia"/>
          <w:kern w:val="0"/>
          <w:szCs w:val="21"/>
        </w:rPr>
        <w:t>共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00多</w:t>
      </w:r>
      <w:r>
        <w:rPr>
          <w:rFonts w:ascii="宋体" w:hAnsi="宋体" w:cs="宋体"/>
          <w:kern w:val="0"/>
          <w:szCs w:val="21"/>
        </w:rPr>
        <w:t>名MPA研究生，</w:t>
      </w:r>
      <w:r>
        <w:rPr>
          <w:rFonts w:ascii="宋体" w:hAnsi="宋体" w:cs="宋体" w:hint="eastAsia"/>
          <w:kern w:val="0"/>
          <w:szCs w:val="21"/>
        </w:rPr>
        <w:t>学生按期毕业率达75%，累计毕业率超过92%，获得江苏省优秀专业学位论文多篇，</w:t>
      </w:r>
      <w:r>
        <w:rPr>
          <w:rFonts w:ascii="宋体" w:hAnsi="宋体" w:cs="宋体"/>
          <w:kern w:val="0"/>
          <w:szCs w:val="21"/>
        </w:rPr>
        <w:t>为各类社会组织、特别是公共部门培养了一大批具有较高素质的公共管理专业人才。</w:t>
      </w:r>
    </w:p>
    <w:p w:rsidR="0046701F" w:rsidRDefault="0046701F" w:rsidP="0046701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河海大学MPA教育</w:t>
      </w:r>
      <w:r>
        <w:rPr>
          <w:rFonts w:ascii="宋体" w:hAnsi="宋体" w:cs="宋体"/>
          <w:kern w:val="0"/>
          <w:szCs w:val="21"/>
        </w:rPr>
        <w:t>依托</w:t>
      </w:r>
      <w:r>
        <w:rPr>
          <w:rFonts w:ascii="宋体" w:hAnsi="宋体" w:cs="宋体" w:hint="eastAsia"/>
          <w:kern w:val="0"/>
          <w:szCs w:val="21"/>
        </w:rPr>
        <w:t>管理学、政治学、社会学等多学科和师资</w:t>
      </w:r>
      <w:r>
        <w:rPr>
          <w:rFonts w:ascii="宋体" w:hAnsi="宋体" w:cs="宋体"/>
          <w:kern w:val="0"/>
          <w:szCs w:val="21"/>
        </w:rPr>
        <w:t>优势，整合全校优质教育资源，</w:t>
      </w:r>
      <w:r>
        <w:rPr>
          <w:rFonts w:ascii="宋体" w:hAnsi="宋体" w:hint="eastAsia"/>
          <w:szCs w:val="21"/>
        </w:rPr>
        <w:t>遵循</w:t>
      </w:r>
      <w:r>
        <w:rPr>
          <w:rFonts w:ascii="宋体" w:hAnsi="宋体" w:hint="eastAsia"/>
          <w:bCs/>
          <w:szCs w:val="21"/>
        </w:rPr>
        <w:t>“入主流、有特色”的发展思路，在</w:t>
      </w:r>
      <w:r>
        <w:rPr>
          <w:rFonts w:ascii="宋体" w:hAnsi="宋体" w:hint="eastAsia"/>
          <w:szCs w:val="21"/>
        </w:rPr>
        <w:t>公共政策、公共经济、公共人力资源管理、社会保障、国土资源开发利用规划等主流方向上取显著成绩，并形成了水利行政管理、资源与环境管理、征地拆迁与移民管理等特色方向，在国内外产生了较为广泛的影响。</w:t>
      </w:r>
    </w:p>
    <w:p w:rsidR="00962439" w:rsidRPr="0046701F" w:rsidRDefault="00962439" w:rsidP="00962439">
      <w:pPr>
        <w:spacing w:line="360" w:lineRule="auto"/>
        <w:ind w:firstLine="420"/>
      </w:pPr>
    </w:p>
    <w:p w:rsidR="00B77FAD" w:rsidRDefault="00C0352C" w:rsidP="00B77FA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◎招生人数</w:t>
      </w:r>
    </w:p>
    <w:p w:rsidR="00B77FAD" w:rsidRDefault="0046701F" w:rsidP="0046701F">
      <w:pPr>
        <w:spacing w:line="360" w:lineRule="auto"/>
        <w:ind w:firstLineChars="200" w:firstLine="420"/>
        <w:rPr>
          <w:rFonts w:ascii="宋体" w:hAnsi="宋体"/>
          <w:b/>
          <w:sz w:val="24"/>
        </w:rPr>
      </w:pPr>
      <w:r w:rsidRPr="0046701F">
        <w:rPr>
          <w:rFonts w:hint="eastAsia"/>
        </w:rPr>
        <w:t>2020</w:t>
      </w:r>
      <w:r w:rsidRPr="0046701F">
        <w:rPr>
          <w:rFonts w:hint="eastAsia"/>
        </w:rPr>
        <w:t>年河海大学计划招收非全日制</w:t>
      </w:r>
      <w:r w:rsidRPr="0046701F">
        <w:rPr>
          <w:rFonts w:hint="eastAsia"/>
        </w:rPr>
        <w:t>MPA200</w:t>
      </w:r>
      <w:r w:rsidRPr="0046701F">
        <w:rPr>
          <w:rFonts w:hint="eastAsia"/>
        </w:rPr>
        <w:t>人。</w:t>
      </w:r>
    </w:p>
    <w:p w:rsidR="0046701F" w:rsidRDefault="0046701F">
      <w:pPr>
        <w:spacing w:line="360" w:lineRule="auto"/>
        <w:rPr>
          <w:rFonts w:ascii="宋体" w:hAnsi="宋体"/>
          <w:b/>
          <w:sz w:val="24"/>
        </w:rPr>
      </w:pPr>
    </w:p>
    <w:p w:rsidR="00051B72" w:rsidRDefault="003828A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◎报考条件</w:t>
      </w:r>
    </w:p>
    <w:p w:rsidR="00051B72" w:rsidRDefault="003828A1" w:rsidP="00AB44D5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、中华人民共和国公民。</w:t>
      </w:r>
    </w:p>
    <w:p w:rsidR="00051B72" w:rsidRDefault="003828A1" w:rsidP="00AB44D5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、拥护中国共产党的领导，愿为社会主义现代化建设服务，品德良好，遵纪守法。</w:t>
      </w:r>
    </w:p>
    <w:p w:rsidR="00051B72" w:rsidRDefault="003828A1" w:rsidP="00AB44D5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、身体健康状况符合国家和学校规定的体检要求。</w:t>
      </w:r>
    </w:p>
    <w:p w:rsidR="00051B72" w:rsidRDefault="003828A1" w:rsidP="00AB44D5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、大学本科毕业后有</w:t>
      </w:r>
      <w:r>
        <w:rPr>
          <w:rFonts w:hint="eastAsia"/>
        </w:rPr>
        <w:t>3</w:t>
      </w:r>
      <w:r>
        <w:rPr>
          <w:rFonts w:hint="eastAsia"/>
        </w:rPr>
        <w:t>年以上（从本科毕业到</w:t>
      </w:r>
      <w:r w:rsidR="0046701F"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日）工作经验的人员；或获得国家承认的高职高专毕业学历后，有</w:t>
      </w:r>
      <w:r>
        <w:rPr>
          <w:rFonts w:hint="eastAsia"/>
        </w:rPr>
        <w:t>5</w:t>
      </w:r>
      <w:r>
        <w:rPr>
          <w:rFonts w:hint="eastAsia"/>
        </w:rPr>
        <w:t>年以上工作经验（从高职、高专毕业到</w:t>
      </w:r>
      <w:r>
        <w:rPr>
          <w:rFonts w:hint="eastAsia"/>
        </w:rPr>
        <w:t>20</w:t>
      </w:r>
      <w:r w:rsidR="0046701F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日），达到与大学本科毕业生同等学力的人员；或已获硕士学位或博士学位并有</w:t>
      </w:r>
      <w:r>
        <w:rPr>
          <w:rFonts w:hint="eastAsia"/>
        </w:rPr>
        <w:t>2</w:t>
      </w:r>
      <w:r>
        <w:rPr>
          <w:rFonts w:hint="eastAsia"/>
        </w:rPr>
        <w:t>年以上（从获硕士或博士学位到</w:t>
      </w:r>
      <w:r>
        <w:rPr>
          <w:rFonts w:hint="eastAsia"/>
        </w:rPr>
        <w:t>20</w:t>
      </w:r>
      <w:r w:rsidR="0046701F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日）工作经验的人员。</w:t>
      </w:r>
    </w:p>
    <w:p w:rsidR="00051B72" w:rsidRDefault="00051B72">
      <w:pPr>
        <w:spacing w:line="360" w:lineRule="auto"/>
      </w:pPr>
    </w:p>
    <w:p w:rsidR="00051B72" w:rsidRDefault="003828A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◎报名方式</w:t>
      </w:r>
    </w:p>
    <w:p w:rsidR="00B77FAD" w:rsidRDefault="003828A1" w:rsidP="00B77FAD">
      <w:pPr>
        <w:spacing w:line="360" w:lineRule="auto"/>
      </w:pPr>
      <w:r>
        <w:rPr>
          <w:rFonts w:hint="eastAsia"/>
        </w:rPr>
        <w:lastRenderedPageBreak/>
        <w:t>（一）报名包括网上报名和现场确认两个阶段。</w:t>
      </w:r>
    </w:p>
    <w:p w:rsidR="00AB4BE8" w:rsidRPr="00FF5DE1" w:rsidRDefault="00AB4BE8" w:rsidP="00AB4BE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F5DE1">
        <w:rPr>
          <w:rFonts w:ascii="宋体" w:hAnsi="宋体" w:hint="eastAsia"/>
          <w:szCs w:val="21"/>
        </w:rPr>
        <w:t>1、网上报名：考生登录“中国研究生招生信息网”（http：</w:t>
      </w:r>
      <w:r>
        <w:rPr>
          <w:rFonts w:ascii="宋体" w:hAnsi="宋体" w:hint="eastAsia"/>
          <w:szCs w:val="21"/>
        </w:rPr>
        <w:t>//yz.chsi.com.cn</w:t>
      </w:r>
      <w:r w:rsidRPr="00FF5DE1">
        <w:rPr>
          <w:rFonts w:ascii="宋体" w:hAnsi="宋体" w:hint="eastAsia"/>
          <w:szCs w:val="21"/>
        </w:rPr>
        <w:t>）报名。网上报名时间：</w:t>
      </w:r>
      <w:r>
        <w:rPr>
          <w:rFonts w:ascii="宋体" w:hAnsi="宋体" w:hint="eastAsia"/>
          <w:szCs w:val="21"/>
        </w:rPr>
        <w:t>2019</w:t>
      </w:r>
      <w:r w:rsidRPr="00FF5DE1">
        <w:rPr>
          <w:rFonts w:ascii="宋体" w:hAnsi="宋体" w:hint="eastAsia"/>
          <w:szCs w:val="21"/>
        </w:rPr>
        <w:t>年10月10日—31日每天9:00-22:00，</w:t>
      </w:r>
      <w:r>
        <w:rPr>
          <w:rFonts w:ascii="宋体" w:hAnsi="宋体" w:hint="eastAsia"/>
          <w:szCs w:val="21"/>
        </w:rPr>
        <w:t>逾期不再补报</w:t>
      </w:r>
      <w:r w:rsidRPr="00FF5DE1">
        <w:rPr>
          <w:rFonts w:ascii="宋体" w:hAnsi="宋体" w:hint="eastAsia"/>
          <w:szCs w:val="21"/>
        </w:rPr>
        <w:t>。</w:t>
      </w:r>
    </w:p>
    <w:p w:rsidR="00AB4BE8" w:rsidRPr="00FF5DE1" w:rsidRDefault="00AB4BE8" w:rsidP="00AB4BE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F5DE1">
        <w:rPr>
          <w:rFonts w:ascii="宋体" w:hAnsi="宋体" w:hint="eastAsia"/>
          <w:szCs w:val="21"/>
        </w:rPr>
        <w:t>2、现场确认：所有考生须于规定的时间持</w:t>
      </w:r>
      <w:r w:rsidRPr="004F6CDE">
        <w:rPr>
          <w:rFonts w:ascii="宋体" w:hAnsi="宋体"/>
          <w:szCs w:val="21"/>
        </w:rPr>
        <w:t>本人居民身份证、学历学位证书和网上报名编号</w:t>
      </w:r>
      <w:r>
        <w:rPr>
          <w:rFonts w:ascii="宋体" w:hAnsi="宋体" w:hint="eastAsia"/>
          <w:szCs w:val="21"/>
        </w:rPr>
        <w:t>到</w:t>
      </w:r>
      <w:r w:rsidRPr="00FF5DE1">
        <w:rPr>
          <w:rFonts w:ascii="宋体" w:hAnsi="宋体" w:hint="eastAsia"/>
          <w:szCs w:val="21"/>
        </w:rPr>
        <w:t>报考点进行现场确认、缴费、采集本人图像</w:t>
      </w:r>
      <w:r>
        <w:rPr>
          <w:rFonts w:ascii="宋体" w:hAnsi="宋体" w:hint="eastAsia"/>
          <w:szCs w:val="21"/>
        </w:rPr>
        <w:t>信息</w:t>
      </w:r>
      <w:r w:rsidRPr="00FF5DE1">
        <w:rPr>
          <w:rFonts w:ascii="宋体" w:hAnsi="宋体" w:hint="eastAsia"/>
          <w:szCs w:val="21"/>
        </w:rPr>
        <w:t>。</w:t>
      </w:r>
    </w:p>
    <w:p w:rsidR="00AB4BE8" w:rsidRPr="00FF5DE1" w:rsidRDefault="00AB4BE8" w:rsidP="009F6B71">
      <w:pPr>
        <w:spacing w:line="360" w:lineRule="auto"/>
        <w:rPr>
          <w:rFonts w:ascii="宋体" w:hAnsi="宋体"/>
          <w:szCs w:val="21"/>
        </w:rPr>
      </w:pPr>
      <w:r w:rsidRPr="00FF5DE1">
        <w:rPr>
          <w:rFonts w:ascii="宋体" w:hAnsi="宋体" w:hint="eastAsia"/>
          <w:szCs w:val="21"/>
        </w:rPr>
        <w:t>（二）注意事项：</w:t>
      </w:r>
    </w:p>
    <w:p w:rsidR="00AB4BE8" w:rsidRPr="00FF5DE1" w:rsidRDefault="00AB4BE8" w:rsidP="00AB4BE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F5DE1">
        <w:rPr>
          <w:rFonts w:ascii="宋体" w:hAnsi="宋体" w:hint="eastAsia"/>
          <w:szCs w:val="21"/>
        </w:rPr>
        <w:t>报考点选择：公共管理专业学位考生</w:t>
      </w:r>
      <w:r>
        <w:rPr>
          <w:rFonts w:ascii="宋体" w:hAnsi="宋体" w:hint="eastAsia"/>
          <w:szCs w:val="21"/>
        </w:rPr>
        <w:t>可</w:t>
      </w:r>
      <w:r w:rsidRPr="00FF5DE1">
        <w:rPr>
          <w:rFonts w:ascii="宋体" w:hAnsi="宋体" w:hint="eastAsia"/>
          <w:szCs w:val="21"/>
        </w:rPr>
        <w:t>选择工作或户口所在地省级教育招生考试管理机构指定的报考点。网报时选择的报考点、现场确认时的报考点和参加考试时的考点必须完全一致。</w:t>
      </w:r>
    </w:p>
    <w:p w:rsidR="00051B72" w:rsidRDefault="00051B72">
      <w:pPr>
        <w:spacing w:line="360" w:lineRule="auto"/>
      </w:pPr>
    </w:p>
    <w:p w:rsidR="00051B72" w:rsidRPr="00B01B9E" w:rsidRDefault="003828A1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 w:rsidRPr="00B01B9E">
        <w:rPr>
          <w:rFonts w:ascii="宋体" w:hAnsi="宋体" w:hint="eastAsia"/>
          <w:b/>
          <w:color w:val="000000" w:themeColor="text1"/>
          <w:sz w:val="24"/>
        </w:rPr>
        <w:t>◎入学考试</w:t>
      </w:r>
    </w:p>
    <w:p w:rsidR="00051B72" w:rsidRPr="001A5BC3" w:rsidRDefault="003828A1" w:rsidP="00AB4BE8">
      <w:pPr>
        <w:spacing w:line="360" w:lineRule="auto"/>
        <w:ind w:firstLineChars="200" w:firstLine="420"/>
        <w:rPr>
          <w:color w:val="000000" w:themeColor="text1"/>
        </w:rPr>
      </w:pPr>
      <w:r w:rsidRPr="001A5BC3">
        <w:rPr>
          <w:rFonts w:hint="eastAsia"/>
          <w:color w:val="000000" w:themeColor="text1"/>
        </w:rPr>
        <w:t>MPA</w:t>
      </w:r>
      <w:r w:rsidRPr="001A5BC3">
        <w:rPr>
          <w:rFonts w:hint="eastAsia"/>
          <w:color w:val="000000" w:themeColor="text1"/>
        </w:rPr>
        <w:t>考试分为初试和复试，初试参加全国管理类专业学位联考，复试由我校自主组织。</w:t>
      </w:r>
    </w:p>
    <w:p w:rsidR="00051B72" w:rsidRPr="001A5BC3" w:rsidRDefault="003828A1">
      <w:pPr>
        <w:spacing w:line="360" w:lineRule="auto"/>
        <w:rPr>
          <w:color w:val="000000" w:themeColor="text1"/>
        </w:rPr>
      </w:pPr>
      <w:r w:rsidRPr="001A5BC3">
        <w:rPr>
          <w:rFonts w:hint="eastAsia"/>
          <w:color w:val="000000" w:themeColor="text1"/>
        </w:rPr>
        <w:t>初试科目：</w:t>
      </w:r>
      <w:r w:rsidR="00553923" w:rsidRPr="001A5BC3">
        <w:rPr>
          <w:rFonts w:hint="eastAsia"/>
          <w:color w:val="000000" w:themeColor="text1"/>
        </w:rPr>
        <w:t>204</w:t>
      </w:r>
      <w:r w:rsidR="00553923" w:rsidRPr="001A5BC3">
        <w:rPr>
          <w:rFonts w:hint="eastAsia"/>
          <w:color w:val="000000" w:themeColor="text1"/>
        </w:rPr>
        <w:t>英语二（满分</w:t>
      </w:r>
      <w:r w:rsidR="00553923" w:rsidRPr="001A5BC3">
        <w:rPr>
          <w:rFonts w:hint="eastAsia"/>
          <w:color w:val="000000" w:themeColor="text1"/>
        </w:rPr>
        <w:t>100</w:t>
      </w:r>
      <w:r w:rsidR="00553923" w:rsidRPr="001A5BC3">
        <w:rPr>
          <w:rFonts w:hint="eastAsia"/>
          <w:color w:val="000000" w:themeColor="text1"/>
        </w:rPr>
        <w:t>分）、</w:t>
      </w:r>
      <w:r w:rsidR="00553923" w:rsidRPr="001A5BC3">
        <w:rPr>
          <w:rFonts w:hint="eastAsia"/>
          <w:color w:val="000000" w:themeColor="text1"/>
        </w:rPr>
        <w:t>199</w:t>
      </w:r>
      <w:r w:rsidR="00553923" w:rsidRPr="001A5BC3">
        <w:rPr>
          <w:rFonts w:hint="eastAsia"/>
          <w:color w:val="000000" w:themeColor="text1"/>
        </w:rPr>
        <w:t>管理类联考综合能力（满分</w:t>
      </w:r>
      <w:r w:rsidR="00553923" w:rsidRPr="001A5BC3">
        <w:rPr>
          <w:rFonts w:hint="eastAsia"/>
          <w:color w:val="000000" w:themeColor="text1"/>
        </w:rPr>
        <w:t>200</w:t>
      </w:r>
      <w:r w:rsidR="00553923" w:rsidRPr="001A5BC3">
        <w:rPr>
          <w:rFonts w:hint="eastAsia"/>
          <w:color w:val="000000" w:themeColor="text1"/>
        </w:rPr>
        <w:t>分），由教育部考试中心命题。</w:t>
      </w:r>
    </w:p>
    <w:p w:rsidR="001A5BC3" w:rsidRPr="001A5BC3" w:rsidRDefault="001A5BC3" w:rsidP="00C50960">
      <w:pPr>
        <w:spacing w:line="360" w:lineRule="auto"/>
        <w:ind w:firstLineChars="200" w:firstLine="420"/>
        <w:rPr>
          <w:color w:val="000000" w:themeColor="text1"/>
        </w:rPr>
      </w:pPr>
      <w:r w:rsidRPr="001A5BC3">
        <w:rPr>
          <w:rFonts w:hint="eastAsia"/>
          <w:color w:val="000000" w:themeColor="text1"/>
        </w:rPr>
        <w:t>初试时间：</w:t>
      </w:r>
      <w:r w:rsidR="00AB4BE8" w:rsidRPr="00AB4BE8">
        <w:rPr>
          <w:color w:val="000000" w:themeColor="text1"/>
        </w:rPr>
        <w:t>2019</w:t>
      </w:r>
      <w:r w:rsidR="00AB4BE8" w:rsidRPr="00AB4BE8">
        <w:rPr>
          <w:color w:val="000000" w:themeColor="text1"/>
        </w:rPr>
        <w:t>年</w:t>
      </w:r>
      <w:r w:rsidR="00AB4BE8" w:rsidRPr="00AB4BE8">
        <w:rPr>
          <w:color w:val="000000" w:themeColor="text1"/>
        </w:rPr>
        <w:t>12</w:t>
      </w:r>
      <w:r w:rsidR="00AB4BE8" w:rsidRPr="00AB4BE8">
        <w:rPr>
          <w:color w:val="000000" w:themeColor="text1"/>
        </w:rPr>
        <w:t>月</w:t>
      </w:r>
      <w:r w:rsidR="00AB4BE8" w:rsidRPr="00AB4BE8">
        <w:rPr>
          <w:color w:val="000000" w:themeColor="text1"/>
        </w:rPr>
        <w:t>21</w:t>
      </w:r>
      <w:r w:rsidR="00AB4BE8" w:rsidRPr="00AB4BE8">
        <w:rPr>
          <w:color w:val="000000" w:themeColor="text1"/>
        </w:rPr>
        <w:t>日</w:t>
      </w:r>
    </w:p>
    <w:p w:rsidR="00051B72" w:rsidRPr="003D2609" w:rsidRDefault="003828A1" w:rsidP="00C50960">
      <w:pPr>
        <w:spacing w:line="360" w:lineRule="auto"/>
        <w:ind w:firstLineChars="200" w:firstLine="420"/>
        <w:rPr>
          <w:color w:val="000000" w:themeColor="text1"/>
        </w:rPr>
      </w:pPr>
      <w:r w:rsidRPr="003D2609">
        <w:rPr>
          <w:rFonts w:hint="eastAsia"/>
          <w:color w:val="000000" w:themeColor="text1"/>
        </w:rPr>
        <w:t>初试地点：全国统考生由网报时选定的报名点安排考场，以考生准考证上标明的考场地点为准。</w:t>
      </w:r>
    </w:p>
    <w:p w:rsidR="00051B72" w:rsidRPr="003D2609" w:rsidRDefault="003828A1" w:rsidP="00C50960">
      <w:pPr>
        <w:spacing w:line="360" w:lineRule="auto"/>
        <w:ind w:firstLineChars="200" w:firstLine="420"/>
        <w:rPr>
          <w:color w:val="000000" w:themeColor="text1"/>
        </w:rPr>
      </w:pPr>
      <w:r w:rsidRPr="003D2609">
        <w:rPr>
          <w:rFonts w:hint="eastAsia"/>
          <w:color w:val="000000" w:themeColor="text1"/>
        </w:rPr>
        <w:t>复试科目：公共管理综合</w:t>
      </w:r>
      <w:r w:rsidR="003931E0" w:rsidRPr="003D2609">
        <w:rPr>
          <w:rFonts w:hint="eastAsia"/>
          <w:color w:val="000000" w:themeColor="text1"/>
        </w:rPr>
        <w:t>能力考查</w:t>
      </w:r>
    </w:p>
    <w:p w:rsidR="00051B72" w:rsidRPr="003D2609" w:rsidRDefault="003828A1" w:rsidP="00C50960">
      <w:pPr>
        <w:spacing w:line="360" w:lineRule="auto"/>
        <w:ind w:firstLineChars="200" w:firstLine="420"/>
        <w:rPr>
          <w:color w:val="000000" w:themeColor="text1"/>
        </w:rPr>
      </w:pPr>
      <w:r w:rsidRPr="003D2609">
        <w:rPr>
          <w:rFonts w:hint="eastAsia"/>
          <w:color w:val="000000" w:themeColor="text1"/>
        </w:rPr>
        <w:t>复试时间及地点：公共管理学院网站（</w:t>
      </w:r>
      <w:r w:rsidRPr="003D2609">
        <w:rPr>
          <w:rFonts w:hint="eastAsia"/>
          <w:color w:val="000000" w:themeColor="text1"/>
        </w:rPr>
        <w:t xml:space="preserve"> http://ggy.hhu.edu.cn/</w:t>
      </w:r>
      <w:r w:rsidRPr="003D2609">
        <w:rPr>
          <w:rFonts w:hint="eastAsia"/>
          <w:color w:val="000000" w:themeColor="text1"/>
        </w:rPr>
        <w:t>）上另行通知。</w:t>
      </w:r>
    </w:p>
    <w:p w:rsidR="00051B72" w:rsidRPr="003D2609" w:rsidRDefault="00051B72">
      <w:pPr>
        <w:spacing w:line="360" w:lineRule="auto"/>
        <w:rPr>
          <w:color w:val="000000" w:themeColor="text1"/>
        </w:rPr>
      </w:pPr>
    </w:p>
    <w:p w:rsidR="00051B72" w:rsidRDefault="003828A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◎录取方式</w:t>
      </w:r>
    </w:p>
    <w:p w:rsidR="00051B72" w:rsidRDefault="003828A1" w:rsidP="00C50960">
      <w:pPr>
        <w:spacing w:line="360" w:lineRule="auto"/>
        <w:ind w:firstLineChars="200" w:firstLine="420"/>
      </w:pPr>
      <w:r>
        <w:rPr>
          <w:rFonts w:hint="eastAsia"/>
        </w:rPr>
        <w:t>河海大学根据国家相关政策和本校实际情况，自行确定报考本校考生的录取分数线，根据考生的初试和复试成绩，并综合考察考生的素质、能力、工作经历和工作业绩，择优录取。</w:t>
      </w:r>
    </w:p>
    <w:p w:rsidR="00051B72" w:rsidRDefault="00051B72">
      <w:pPr>
        <w:spacing w:line="360" w:lineRule="auto"/>
      </w:pPr>
    </w:p>
    <w:p w:rsidR="00051B72" w:rsidRDefault="00C0352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◎学制与教学安排</w:t>
      </w:r>
    </w:p>
    <w:p w:rsidR="00051B72" w:rsidRDefault="00B77FAD" w:rsidP="00C50960">
      <w:pPr>
        <w:spacing w:line="360" w:lineRule="auto"/>
        <w:ind w:firstLineChars="200" w:firstLine="420"/>
      </w:pPr>
      <w:r>
        <w:rPr>
          <w:rFonts w:hint="eastAsia"/>
        </w:rPr>
        <w:t>标准学制</w:t>
      </w:r>
      <w:r>
        <w:rPr>
          <w:rFonts w:hint="eastAsia"/>
        </w:rPr>
        <w:t>3</w:t>
      </w:r>
      <w:r>
        <w:rPr>
          <w:rFonts w:hint="eastAsia"/>
        </w:rPr>
        <w:t>年，最长不得超过五年。</w:t>
      </w:r>
      <w:r w:rsidR="00553923" w:rsidRPr="001A5BC3">
        <w:rPr>
          <w:rFonts w:hint="eastAsia"/>
          <w:color w:val="000000" w:themeColor="text1"/>
        </w:rPr>
        <w:t>河</w:t>
      </w:r>
      <w:r w:rsidR="00553923">
        <w:rPr>
          <w:rFonts w:hint="eastAsia"/>
        </w:rPr>
        <w:t>海大学</w:t>
      </w:r>
      <w:r w:rsidR="00553923">
        <w:rPr>
          <w:rFonts w:hint="eastAsia"/>
        </w:rPr>
        <w:t>MPA</w:t>
      </w:r>
      <w:r w:rsidR="003828A1">
        <w:rPr>
          <w:rFonts w:hint="eastAsia"/>
        </w:rPr>
        <w:t>实行学分制，课程</w:t>
      </w:r>
      <w:r>
        <w:rPr>
          <w:rFonts w:hint="eastAsia"/>
        </w:rPr>
        <w:t>采取分段集中进行，一般结合双休日</w:t>
      </w:r>
      <w:r w:rsidR="003828A1">
        <w:rPr>
          <w:rFonts w:hint="eastAsia"/>
        </w:rPr>
        <w:t>。学生一年半内修完规定学分，剩余时间完成学位论文。</w:t>
      </w:r>
    </w:p>
    <w:p w:rsidR="00051B72" w:rsidRDefault="003828A1" w:rsidP="009F6B71">
      <w:pPr>
        <w:spacing w:line="360" w:lineRule="auto"/>
        <w:ind w:firstLineChars="200" w:firstLine="420"/>
      </w:pPr>
      <w:r>
        <w:rPr>
          <w:rFonts w:hint="eastAsia"/>
        </w:rPr>
        <w:t>公共管理硕士（</w:t>
      </w:r>
      <w:r>
        <w:rPr>
          <w:rFonts w:hint="eastAsia"/>
        </w:rPr>
        <w:t>MPA</w:t>
      </w:r>
      <w:r w:rsidR="00553923">
        <w:rPr>
          <w:rFonts w:hint="eastAsia"/>
        </w:rPr>
        <w:t>）专业学位的培养实行“双导师制”。“校内导师”侧重于指导学生</w:t>
      </w:r>
      <w:r>
        <w:rPr>
          <w:rFonts w:hint="eastAsia"/>
        </w:rPr>
        <w:t>进行理论知识的学习和研究，包括指导硕士学位论文的写作；“校外导师”则立足于工作实践的角度，配合“校内导师”的指导工作。</w:t>
      </w:r>
    </w:p>
    <w:p w:rsidR="00051B72" w:rsidRDefault="00051B72">
      <w:pPr>
        <w:spacing w:line="360" w:lineRule="auto"/>
      </w:pPr>
    </w:p>
    <w:p w:rsidR="00051B72" w:rsidRDefault="003828A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◎毕业及学位授予</w:t>
      </w:r>
    </w:p>
    <w:p w:rsidR="00051B72" w:rsidRDefault="00D85BB3" w:rsidP="00C50960">
      <w:pPr>
        <w:spacing w:line="360" w:lineRule="auto"/>
        <w:ind w:firstLineChars="200" w:firstLine="420"/>
      </w:pPr>
      <w:r>
        <w:rPr>
          <w:rFonts w:hint="eastAsia"/>
        </w:rPr>
        <w:t>学生按培养方案规定的要求修完全部学分，成绩合格，并通过硕士学位论文答辩，经</w:t>
      </w:r>
      <w:r w:rsidR="003828A1">
        <w:rPr>
          <w:rFonts w:hint="eastAsia"/>
        </w:rPr>
        <w:t>河海大学学位</w:t>
      </w:r>
      <w:r>
        <w:rPr>
          <w:rFonts w:hint="eastAsia"/>
        </w:rPr>
        <w:t>评定</w:t>
      </w:r>
      <w:r w:rsidR="003828A1">
        <w:rPr>
          <w:rFonts w:hint="eastAsia"/>
        </w:rPr>
        <w:t>委员</w:t>
      </w:r>
      <w:r w:rsidR="00BC1888">
        <w:rPr>
          <w:rFonts w:hint="eastAsia"/>
        </w:rPr>
        <w:t>会</w:t>
      </w:r>
      <w:r>
        <w:rPr>
          <w:rFonts w:hint="eastAsia"/>
        </w:rPr>
        <w:t>审议合格，授予河海大学研究生学历证书和</w:t>
      </w:r>
      <w:r w:rsidR="003828A1">
        <w:rPr>
          <w:rFonts w:hint="eastAsia"/>
        </w:rPr>
        <w:t>公共管理硕士（</w:t>
      </w:r>
      <w:r w:rsidR="003828A1">
        <w:rPr>
          <w:rFonts w:hint="eastAsia"/>
        </w:rPr>
        <w:t>MPA</w:t>
      </w:r>
      <w:r>
        <w:rPr>
          <w:rFonts w:hint="eastAsia"/>
        </w:rPr>
        <w:t>）专业学位证书</w:t>
      </w:r>
      <w:r w:rsidR="003828A1">
        <w:rPr>
          <w:rFonts w:hint="eastAsia"/>
        </w:rPr>
        <w:t>。</w:t>
      </w:r>
    </w:p>
    <w:p w:rsidR="00051B72" w:rsidRDefault="00051B72">
      <w:pPr>
        <w:spacing w:line="360" w:lineRule="auto"/>
      </w:pPr>
    </w:p>
    <w:p w:rsidR="00051B72" w:rsidRDefault="003828A1">
      <w:pPr>
        <w:spacing w:line="360" w:lineRule="auto"/>
      </w:pPr>
      <w:r>
        <w:rPr>
          <w:rFonts w:ascii="宋体" w:hAnsi="宋体" w:hint="eastAsia"/>
          <w:b/>
          <w:sz w:val="24"/>
        </w:rPr>
        <w:t>◎特色服务</w:t>
      </w:r>
    </w:p>
    <w:p w:rsidR="00051B72" w:rsidRDefault="003828A1" w:rsidP="00C50960">
      <w:pPr>
        <w:spacing w:line="360" w:lineRule="auto"/>
        <w:ind w:firstLineChars="200" w:firstLine="420"/>
      </w:pPr>
      <w:r>
        <w:rPr>
          <w:rFonts w:hint="eastAsia"/>
        </w:rPr>
        <w:t>河海大学</w:t>
      </w:r>
      <w:r>
        <w:rPr>
          <w:rFonts w:hint="eastAsia"/>
        </w:rPr>
        <w:t>MPA</w:t>
      </w:r>
      <w:r>
        <w:rPr>
          <w:rFonts w:hint="eastAsia"/>
        </w:rPr>
        <w:t>教育所依托的学科门类齐全，拥有现代化的教学设施，教学管理科学规范，具备一支知识结构合理、教学经验丰富、科研实力雄厚的师资队伍，能为各级政府和非政府公共机构培养公共管理和政策分析人才，特别能为各级水利局、移民局、环保局、农业局等特定行业机关培养从事各类行政事务管理工作的高级人才。</w:t>
      </w:r>
    </w:p>
    <w:p w:rsidR="00051B72" w:rsidRDefault="00051B72">
      <w:pPr>
        <w:spacing w:line="360" w:lineRule="auto"/>
      </w:pPr>
    </w:p>
    <w:p w:rsidR="00051B72" w:rsidRDefault="003828A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◎河海大学MPA教育中心联系方式</w:t>
      </w:r>
    </w:p>
    <w:p w:rsidR="00051B72" w:rsidRDefault="003828A1" w:rsidP="002B02EA">
      <w:pPr>
        <w:spacing w:line="360" w:lineRule="auto"/>
        <w:ind w:firstLineChars="200" w:firstLine="420"/>
      </w:pPr>
      <w:r>
        <w:rPr>
          <w:rFonts w:hint="eastAsia"/>
        </w:rPr>
        <w:t>地址：南京市江宁区佛城西路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051B72" w:rsidRDefault="003828A1" w:rsidP="002B02EA">
      <w:pPr>
        <w:spacing w:line="360" w:lineRule="auto"/>
        <w:ind w:firstLineChars="200" w:firstLine="420"/>
      </w:pPr>
      <w:r>
        <w:rPr>
          <w:rFonts w:hint="eastAsia"/>
        </w:rPr>
        <w:t>河海大学</w:t>
      </w:r>
      <w:r>
        <w:rPr>
          <w:rFonts w:hint="eastAsia"/>
        </w:rPr>
        <w:t>MPA</w:t>
      </w:r>
      <w:r>
        <w:rPr>
          <w:rFonts w:hint="eastAsia"/>
        </w:rPr>
        <w:t>教育中心</w:t>
      </w:r>
    </w:p>
    <w:p w:rsidR="00051B72" w:rsidRDefault="003828A1" w:rsidP="002B02EA">
      <w:pPr>
        <w:spacing w:line="360" w:lineRule="auto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 xml:space="preserve">025-83787376    </w:t>
      </w:r>
      <w:r w:rsidR="00C50960">
        <w:rPr>
          <w:rFonts w:hint="eastAsia"/>
        </w:rPr>
        <w:t>83786324</w:t>
      </w:r>
    </w:p>
    <w:p w:rsidR="00051B72" w:rsidRDefault="003828A1" w:rsidP="002B02EA">
      <w:pPr>
        <w:spacing w:line="360" w:lineRule="auto"/>
        <w:ind w:firstLineChars="200" w:firstLine="420"/>
      </w:pPr>
      <w:r>
        <w:rPr>
          <w:rFonts w:hint="eastAsia"/>
        </w:rPr>
        <w:t>学院网站：</w:t>
      </w:r>
      <w:r>
        <w:rPr>
          <w:rFonts w:hint="eastAsia"/>
        </w:rPr>
        <w:t>http://ggy.hhu.edu.cn/</w:t>
      </w:r>
    </w:p>
    <w:p w:rsidR="00051B72" w:rsidRDefault="00051B72">
      <w:pPr>
        <w:spacing w:line="360" w:lineRule="auto"/>
      </w:pPr>
    </w:p>
    <w:p w:rsidR="00051B72" w:rsidRDefault="008A5E40" w:rsidP="002B02EA">
      <w:pPr>
        <w:spacing w:line="360" w:lineRule="auto"/>
        <w:ind w:firstLineChars="200" w:firstLine="420"/>
      </w:pPr>
      <w:r>
        <w:rPr>
          <w:rFonts w:hint="eastAsia"/>
        </w:rPr>
        <w:t>本指南如与教育部文件有出入，以教育部最新文件为准。</w:t>
      </w:r>
    </w:p>
    <w:sectPr w:rsidR="00051B72" w:rsidSect="0019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63" w:rsidRDefault="00A06763" w:rsidP="002241FF">
      <w:r>
        <w:separator/>
      </w:r>
    </w:p>
  </w:endnote>
  <w:endnote w:type="continuationSeparator" w:id="1">
    <w:p w:rsidR="00A06763" w:rsidRDefault="00A06763" w:rsidP="002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63" w:rsidRDefault="00A06763" w:rsidP="002241FF">
      <w:r>
        <w:separator/>
      </w:r>
    </w:p>
  </w:footnote>
  <w:footnote w:type="continuationSeparator" w:id="1">
    <w:p w:rsidR="00A06763" w:rsidRDefault="00A06763" w:rsidP="00224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A60306"/>
    <w:rsid w:val="00017628"/>
    <w:rsid w:val="00046A82"/>
    <w:rsid w:val="00051B72"/>
    <w:rsid w:val="00191880"/>
    <w:rsid w:val="001A5BC3"/>
    <w:rsid w:val="001F3EE6"/>
    <w:rsid w:val="002241FF"/>
    <w:rsid w:val="002370DE"/>
    <w:rsid w:val="002B02EA"/>
    <w:rsid w:val="002B1365"/>
    <w:rsid w:val="003164E9"/>
    <w:rsid w:val="00347DBD"/>
    <w:rsid w:val="003515EC"/>
    <w:rsid w:val="003828A1"/>
    <w:rsid w:val="003931E0"/>
    <w:rsid w:val="003D2609"/>
    <w:rsid w:val="004077AA"/>
    <w:rsid w:val="0046701F"/>
    <w:rsid w:val="004810DB"/>
    <w:rsid w:val="00553923"/>
    <w:rsid w:val="00600D94"/>
    <w:rsid w:val="006B0FE2"/>
    <w:rsid w:val="0075616B"/>
    <w:rsid w:val="007F2607"/>
    <w:rsid w:val="00817F8D"/>
    <w:rsid w:val="00824833"/>
    <w:rsid w:val="008A5E40"/>
    <w:rsid w:val="00962439"/>
    <w:rsid w:val="009F6B71"/>
    <w:rsid w:val="00A06763"/>
    <w:rsid w:val="00AB44D5"/>
    <w:rsid w:val="00AB4BE8"/>
    <w:rsid w:val="00AD594E"/>
    <w:rsid w:val="00B01B9E"/>
    <w:rsid w:val="00B77FAD"/>
    <w:rsid w:val="00BA5226"/>
    <w:rsid w:val="00BC1888"/>
    <w:rsid w:val="00BC522A"/>
    <w:rsid w:val="00C0352C"/>
    <w:rsid w:val="00C50960"/>
    <w:rsid w:val="00C72DF5"/>
    <w:rsid w:val="00D85BB3"/>
    <w:rsid w:val="00E2299B"/>
    <w:rsid w:val="5BA6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B4B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188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91880"/>
    <w:rPr>
      <w:b/>
    </w:rPr>
  </w:style>
  <w:style w:type="paragraph" w:styleId="a5">
    <w:name w:val="header"/>
    <w:basedOn w:val="a"/>
    <w:link w:val="Char"/>
    <w:rsid w:val="0022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41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24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41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AB4BE8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16E4A-49C8-4F70-AFC4-782D922D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31</cp:revision>
  <cp:lastPrinted>2016-09-27T08:07:00Z</cp:lastPrinted>
  <dcterms:created xsi:type="dcterms:W3CDTF">2016-09-27T06:59:00Z</dcterms:created>
  <dcterms:modified xsi:type="dcterms:W3CDTF">2019-10-25T01:25:00Z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